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0B" w:rsidRDefault="00286DDA">
      <w:pPr>
        <w:jc w:val="center"/>
        <w:rPr>
          <w:rFonts w:cs="宋体"/>
          <w:b/>
          <w:bCs/>
          <w:sz w:val="44"/>
          <w:szCs w:val="44"/>
          <w:lang w:val="zh-CN"/>
        </w:rPr>
      </w:pPr>
      <w:r>
        <w:rPr>
          <w:rFonts w:cs="宋体" w:hint="eastAsia"/>
          <w:b/>
          <w:bCs/>
          <w:sz w:val="44"/>
          <w:szCs w:val="44"/>
        </w:rPr>
        <w:t>德清农商</w:t>
      </w:r>
      <w:r w:rsidR="00D17E27">
        <w:rPr>
          <w:rFonts w:cs="宋体" w:hint="eastAsia"/>
          <w:b/>
          <w:bCs/>
          <w:sz w:val="44"/>
          <w:szCs w:val="44"/>
        </w:rPr>
        <w:t>银行</w:t>
      </w:r>
      <w:r w:rsidR="001673AC">
        <w:rPr>
          <w:rFonts w:cs="宋体" w:hint="eastAsia"/>
          <w:b/>
          <w:bCs/>
          <w:sz w:val="44"/>
          <w:szCs w:val="44"/>
        </w:rPr>
        <w:t>地信绿色支行</w:t>
      </w:r>
      <w:r w:rsidR="001673AC">
        <w:rPr>
          <w:rFonts w:cs="宋体" w:hint="eastAsia"/>
          <w:b/>
          <w:bCs/>
          <w:sz w:val="44"/>
          <w:szCs w:val="44"/>
          <w:lang w:val="zh-CN"/>
        </w:rPr>
        <w:t>“碳中和”银行网点</w:t>
      </w:r>
      <w:r w:rsidR="00DF36F9">
        <w:rPr>
          <w:rFonts w:cs="宋体" w:hint="eastAsia"/>
          <w:b/>
          <w:bCs/>
          <w:sz w:val="44"/>
          <w:szCs w:val="44"/>
          <w:lang w:val="zh-CN"/>
        </w:rPr>
        <w:t>2</w:t>
      </w:r>
      <w:r w:rsidR="00DF36F9">
        <w:rPr>
          <w:rFonts w:cs="宋体"/>
          <w:b/>
          <w:bCs/>
          <w:sz w:val="44"/>
          <w:szCs w:val="44"/>
          <w:lang w:val="zh-CN"/>
        </w:rPr>
        <w:t>024</w:t>
      </w:r>
      <w:r w:rsidR="00DF36F9">
        <w:rPr>
          <w:rFonts w:cs="宋体" w:hint="eastAsia"/>
          <w:b/>
          <w:bCs/>
          <w:sz w:val="44"/>
          <w:szCs w:val="44"/>
          <w:lang w:val="zh-CN"/>
        </w:rPr>
        <w:t>年度</w:t>
      </w:r>
      <w:r w:rsidR="001673AC">
        <w:rPr>
          <w:rFonts w:cs="宋体" w:hint="eastAsia"/>
          <w:b/>
          <w:bCs/>
          <w:sz w:val="44"/>
          <w:szCs w:val="44"/>
          <w:lang w:val="zh-CN"/>
        </w:rPr>
        <w:t>环境信息披露报告</w:t>
      </w:r>
    </w:p>
    <w:p w:rsidR="0093570B" w:rsidRPr="009613BD" w:rsidRDefault="0093570B">
      <w:pPr>
        <w:jc w:val="center"/>
        <w:rPr>
          <w:rFonts w:cs="宋体"/>
          <w:bCs/>
          <w:sz w:val="44"/>
          <w:szCs w:val="44"/>
          <w:lang w:val="zh-CN"/>
        </w:rPr>
      </w:pPr>
    </w:p>
    <w:p w:rsidR="0093570B" w:rsidRPr="009613BD" w:rsidRDefault="001673AC">
      <w:pPr>
        <w:pStyle w:val="a0"/>
        <w:numPr>
          <w:ilvl w:val="0"/>
          <w:numId w:val="0"/>
        </w:numPr>
      </w:pPr>
      <w:r w:rsidRPr="009613BD">
        <w:rPr>
          <w:rFonts w:hint="eastAsia"/>
        </w:rPr>
        <w:t>1.</w:t>
      </w:r>
      <w:r w:rsidRPr="009613BD">
        <w:t xml:space="preserve"> </w:t>
      </w:r>
      <w:bookmarkStart w:id="0" w:name="_Toc23339947"/>
      <w:bookmarkStart w:id="1" w:name="_Toc23339685"/>
      <w:r w:rsidRPr="009613BD">
        <w:rPr>
          <w:rFonts w:hint="eastAsia"/>
        </w:rPr>
        <w:t>年度概况</w:t>
      </w:r>
      <w:bookmarkEnd w:id="0"/>
      <w:bookmarkEnd w:id="1"/>
    </w:p>
    <w:p w:rsidR="0093570B" w:rsidRPr="009613BD" w:rsidRDefault="001673AC">
      <w:pPr>
        <w:pStyle w:val="a8"/>
        <w:ind w:firstLine="422"/>
        <w:rPr>
          <w:b/>
        </w:rPr>
      </w:pPr>
      <w:r w:rsidRPr="009613BD">
        <w:rPr>
          <w:rFonts w:hint="eastAsia"/>
          <w:b/>
          <w:lang w:val="zh-TW" w:eastAsia="zh-TW"/>
        </w:rPr>
        <w:t>总体概况</w:t>
      </w:r>
      <w:r w:rsidRPr="009613BD">
        <w:rPr>
          <w:rFonts w:hint="eastAsia"/>
          <w:b/>
          <w:lang w:val="zh-TW"/>
        </w:rPr>
        <w:t>：</w:t>
      </w:r>
      <w:r w:rsidRPr="009613BD">
        <w:rPr>
          <w:rFonts w:hint="eastAsia"/>
          <w:b/>
        </w:rPr>
        <w:t>本机构（本机构指</w:t>
      </w:r>
      <w:r w:rsidRPr="009613BD">
        <w:rPr>
          <w:rFonts w:hint="eastAsia"/>
          <w:b/>
          <w:lang w:val="zh-CN"/>
        </w:rPr>
        <w:t>“碳中和”网点</w:t>
      </w:r>
      <w:r w:rsidRPr="009613BD">
        <w:rPr>
          <w:rFonts w:hint="eastAsia"/>
          <w:b/>
        </w:rPr>
        <w:t>）在报告年度内与环境相关的理念价值观、目标愿景、发展计划和政策、机制建设、减排措施及主要成效等。</w:t>
      </w:r>
    </w:p>
    <w:p w:rsidR="0093570B" w:rsidRPr="009613BD" w:rsidRDefault="001673AC">
      <w:pPr>
        <w:pStyle w:val="a8"/>
        <w:ind w:firstLine="422"/>
        <w:rPr>
          <w:b/>
          <w:lang w:val="zh-TW"/>
        </w:rPr>
      </w:pPr>
      <w:r w:rsidRPr="009613BD">
        <w:rPr>
          <w:rFonts w:hint="eastAsia"/>
          <w:b/>
          <w:lang w:val="zh-TW"/>
        </w:rPr>
        <w:t>①本机构有关环境、社会表现的理念、价值观、愿景、目标；</w:t>
      </w:r>
    </w:p>
    <w:p w:rsidR="00081ADD" w:rsidRDefault="00E74900" w:rsidP="00C7316D">
      <w:pPr>
        <w:pStyle w:val="a8"/>
        <w:rPr>
          <w:lang w:val="zh-TW"/>
        </w:rPr>
      </w:pPr>
      <w:r>
        <w:rPr>
          <w:rFonts w:hint="eastAsia"/>
          <w:lang w:val="zh-TW"/>
        </w:rPr>
        <w:t>德清农商银行</w:t>
      </w:r>
      <w:r w:rsidR="00C7316D">
        <w:rPr>
          <w:rFonts w:hint="eastAsia"/>
          <w:lang w:val="zh-TW"/>
        </w:rPr>
        <w:t>地信</w:t>
      </w:r>
      <w:r>
        <w:rPr>
          <w:rFonts w:hint="eastAsia"/>
          <w:lang w:val="zh-TW"/>
        </w:rPr>
        <w:t>绿色支行</w:t>
      </w:r>
      <w:r w:rsidR="00C7316D" w:rsidRPr="00C7316D">
        <w:rPr>
          <w:rFonts w:hint="eastAsia"/>
          <w:lang w:val="zh-TW"/>
        </w:rPr>
        <w:t>紧紧围绕总行打造“绿色普惠标杆行”的战略方向，立足普惠服务对象</w:t>
      </w:r>
      <w:r w:rsidR="000646BA">
        <w:rPr>
          <w:rFonts w:hint="eastAsia"/>
          <w:lang w:val="zh-TW"/>
        </w:rPr>
        <w:t>，</w:t>
      </w:r>
      <w:r w:rsidR="00C7316D" w:rsidRPr="00C7316D">
        <w:rPr>
          <w:rFonts w:hint="eastAsia"/>
          <w:lang w:val="zh-TW"/>
        </w:rPr>
        <w:t>深化开展绿色金融服务地方绿色发展。</w:t>
      </w:r>
      <w:r w:rsidR="00C7316D">
        <w:rPr>
          <w:rFonts w:hint="eastAsia"/>
          <w:lang w:val="zh-TW"/>
        </w:rPr>
        <w:t>地信绿色支行紧跟总行步伐，</w:t>
      </w:r>
      <w:r w:rsidR="000646BA">
        <w:rPr>
          <w:rFonts w:hint="eastAsia"/>
          <w:lang w:val="zh-TW"/>
        </w:rPr>
        <w:t>是</w:t>
      </w:r>
      <w:r w:rsidR="00C7316D">
        <w:rPr>
          <w:rFonts w:hint="eastAsia"/>
          <w:lang w:val="zh-TW"/>
        </w:rPr>
        <w:t>总行绿色低碳发展理念的</w:t>
      </w:r>
      <w:proofErr w:type="gramStart"/>
      <w:r w:rsidR="00C7316D">
        <w:rPr>
          <w:rFonts w:hint="eastAsia"/>
          <w:lang w:val="zh-TW"/>
        </w:rPr>
        <w:t>践行</w:t>
      </w:r>
      <w:proofErr w:type="gramEnd"/>
      <w:r w:rsidR="000646BA">
        <w:rPr>
          <w:rFonts w:hint="eastAsia"/>
          <w:lang w:val="zh-TW"/>
        </w:rPr>
        <w:t>网点</w:t>
      </w:r>
      <w:r w:rsidR="00C7316D">
        <w:rPr>
          <w:rFonts w:hint="eastAsia"/>
          <w:lang w:val="zh-TW"/>
        </w:rPr>
        <w:t>、先行</w:t>
      </w:r>
      <w:r w:rsidR="000646BA">
        <w:rPr>
          <w:rFonts w:hint="eastAsia"/>
          <w:lang w:val="zh-TW"/>
        </w:rPr>
        <w:t>网点。</w:t>
      </w:r>
    </w:p>
    <w:p w:rsidR="00A6319C" w:rsidRDefault="000646BA" w:rsidP="00A6319C">
      <w:pPr>
        <w:pStyle w:val="a8"/>
        <w:rPr>
          <w:lang w:val="zh-TW"/>
        </w:rPr>
      </w:pPr>
      <w:r>
        <w:rPr>
          <w:rFonts w:hint="eastAsia"/>
          <w:lang w:val="zh-TW"/>
        </w:rPr>
        <w:t>在环境层面</w:t>
      </w:r>
      <w:r w:rsidR="00081ADD">
        <w:rPr>
          <w:rFonts w:hint="eastAsia"/>
          <w:lang w:val="zh-TW"/>
        </w:rPr>
        <w:t>上</w:t>
      </w:r>
      <w:r>
        <w:rPr>
          <w:rFonts w:hint="eastAsia"/>
          <w:lang w:val="zh-TW"/>
        </w:rPr>
        <w:t>，</w:t>
      </w:r>
      <w:r w:rsidR="00081ADD">
        <w:rPr>
          <w:rFonts w:hint="eastAsia"/>
          <w:lang w:val="zh-TW"/>
        </w:rPr>
        <w:t>地信绿色支行</w:t>
      </w:r>
      <w:r>
        <w:rPr>
          <w:rFonts w:hint="eastAsia"/>
          <w:lang w:val="zh-TW"/>
        </w:rPr>
        <w:t>坚持绿色发展，</w:t>
      </w:r>
      <w:proofErr w:type="gramStart"/>
      <w:r>
        <w:rPr>
          <w:rFonts w:hint="eastAsia"/>
          <w:lang w:val="zh-TW"/>
        </w:rPr>
        <w:t>以做优绿色</w:t>
      </w:r>
      <w:proofErr w:type="gramEnd"/>
      <w:r>
        <w:rPr>
          <w:rFonts w:hint="eastAsia"/>
          <w:lang w:val="zh-TW"/>
        </w:rPr>
        <w:t>金融为网点核心策略，发挥绿色金融杠杆作用，助力德清</w:t>
      </w:r>
      <w:proofErr w:type="gramStart"/>
      <w:r>
        <w:rPr>
          <w:rFonts w:hint="eastAsia"/>
          <w:lang w:val="zh-TW"/>
        </w:rPr>
        <w:t>实现双碳目</w:t>
      </w:r>
      <w:proofErr w:type="gramEnd"/>
      <w:r>
        <w:rPr>
          <w:rFonts w:hint="eastAsia"/>
          <w:lang w:val="zh-TW"/>
        </w:rPr>
        <w:t>标。</w:t>
      </w:r>
      <w:r w:rsidR="00257EB8">
        <w:rPr>
          <w:rFonts w:hint="eastAsia"/>
          <w:lang w:val="zh-TW"/>
        </w:rPr>
        <w:t>地信</w:t>
      </w:r>
      <w:r>
        <w:rPr>
          <w:rFonts w:hint="eastAsia"/>
          <w:lang w:val="zh-TW"/>
        </w:rPr>
        <w:t>绿色支行</w:t>
      </w:r>
      <w:r w:rsidR="00081ADD">
        <w:rPr>
          <w:rFonts w:hint="eastAsia"/>
          <w:lang w:val="zh-TW"/>
        </w:rPr>
        <w:t>严格执行总行绿色金融相关规划与政策，严格防范环境风险，对高污染、高能耗行业限制信贷投放，对落后产能企业加快退出进度；聚焦节能减排、清洁能源、</w:t>
      </w:r>
      <w:proofErr w:type="gramStart"/>
      <w:r w:rsidR="00081ADD">
        <w:rPr>
          <w:rFonts w:hint="eastAsia"/>
          <w:lang w:val="zh-TW"/>
        </w:rPr>
        <w:t>碳权交易</w:t>
      </w:r>
      <w:proofErr w:type="gramEnd"/>
      <w:r w:rsidR="00081ADD">
        <w:rPr>
          <w:rFonts w:hint="eastAsia"/>
          <w:lang w:val="zh-TW"/>
        </w:rPr>
        <w:t>、低碳科技、高碳转型、绿色生活、生态优化等领域，搭建绿色金融生态圈，</w:t>
      </w:r>
      <w:r w:rsidR="00374F1A">
        <w:rPr>
          <w:rFonts w:hint="eastAsia"/>
          <w:lang w:val="zh-TW"/>
        </w:rPr>
        <w:t>持续加大绿色信贷投入</w:t>
      </w:r>
      <w:r w:rsidR="00A6319C">
        <w:rPr>
          <w:rFonts w:hint="eastAsia"/>
          <w:lang w:val="zh-TW"/>
        </w:rPr>
        <w:t>，</w:t>
      </w:r>
      <w:r w:rsidR="00A6319C" w:rsidRPr="00A6319C">
        <w:rPr>
          <w:rFonts w:hint="eastAsia"/>
          <w:lang w:val="zh-TW"/>
        </w:rPr>
        <w:t>利用各个层面的合作方式，结合总行各项信贷政策，创新多元化的绿色信贷产品体系，推动产融结合，引导企业走上绿色发展的道路</w:t>
      </w:r>
      <w:r w:rsidR="00374F1A">
        <w:rPr>
          <w:rFonts w:hint="eastAsia"/>
          <w:lang w:val="zh-TW"/>
        </w:rPr>
        <w:t>；严格执行总行绿色办公制度，</w:t>
      </w:r>
      <w:proofErr w:type="gramStart"/>
      <w:r w:rsidR="00374F1A">
        <w:rPr>
          <w:rFonts w:hint="eastAsia"/>
          <w:lang w:val="zh-TW"/>
        </w:rPr>
        <w:t>践行</w:t>
      </w:r>
      <w:proofErr w:type="gramEnd"/>
      <w:r w:rsidR="00374F1A">
        <w:rPr>
          <w:rFonts w:hint="eastAsia"/>
          <w:lang w:val="zh-TW"/>
        </w:rPr>
        <w:t>绿色运营制度，履行社会环境责任</w:t>
      </w:r>
      <w:r w:rsidR="00A6319C">
        <w:rPr>
          <w:rFonts w:hint="eastAsia"/>
          <w:lang w:val="zh-TW"/>
        </w:rPr>
        <w:t>。</w:t>
      </w:r>
    </w:p>
    <w:p w:rsidR="00374F1A" w:rsidRPr="00EC751F" w:rsidRDefault="00081ADD" w:rsidP="00EC751F">
      <w:pPr>
        <w:pStyle w:val="a8"/>
        <w:rPr>
          <w:rFonts w:eastAsia="PMingLiU"/>
          <w:lang w:val="zh-TW" w:eastAsia="zh-TW"/>
        </w:rPr>
      </w:pPr>
      <w:r>
        <w:rPr>
          <w:rFonts w:hint="eastAsia"/>
          <w:lang w:val="zh-TW"/>
        </w:rPr>
        <w:t>在社会层面上，地信绿色</w:t>
      </w:r>
      <w:r w:rsidR="00D11296">
        <w:rPr>
          <w:rFonts w:hint="eastAsia"/>
          <w:lang w:val="zh-TW"/>
        </w:rPr>
        <w:t>支行</w:t>
      </w:r>
      <w:r w:rsidR="00841D20">
        <w:rPr>
          <w:rFonts w:hint="eastAsia"/>
          <w:lang w:val="zh-TW"/>
        </w:rPr>
        <w:t>强化创新理念，加大“小微易贷”“德科易贷”“易贷通”等数字化线上产品应用，优化网点服务质量，注重消费者权益保护，不断提升客户体验感，“专心、用心、实心”为客户服务。绿色地信支行重视网点内人才的</w:t>
      </w:r>
      <w:r w:rsidR="00841D20">
        <w:rPr>
          <w:rFonts w:asciiTheme="minorEastAsia" w:eastAsiaTheme="minorEastAsia" w:hAnsiTheme="minorEastAsia" w:hint="eastAsia"/>
          <w:lang w:val="zh-TW" w:eastAsia="zh-TW"/>
        </w:rPr>
        <w:t>发展，保障员工</w:t>
      </w:r>
      <w:r w:rsidR="001D196D">
        <w:rPr>
          <w:rFonts w:asciiTheme="minorEastAsia" w:eastAsiaTheme="minorEastAsia" w:hAnsiTheme="minorEastAsia" w:hint="eastAsia"/>
          <w:lang w:val="zh-TW" w:eastAsia="zh-TW"/>
        </w:rPr>
        <w:t>合法权益，以员工</w:t>
      </w:r>
      <w:r w:rsidR="00EC751F">
        <w:rPr>
          <w:rFonts w:asciiTheme="minorEastAsia" w:eastAsiaTheme="minorEastAsia" w:hAnsiTheme="minorEastAsia" w:hint="eastAsia"/>
          <w:lang w:val="zh-TW" w:eastAsia="zh-TW"/>
        </w:rPr>
        <w:t>发展为导向，精准科学选人用人，加强青年人才培养激励，为员工提供更加广阔的学习、成长空间，帮助员工实现个人价值；积极承担社会责任，践行普惠金融，支持乡村振兴</w:t>
      </w:r>
      <w:r w:rsidR="00EC751F">
        <w:rPr>
          <w:rFonts w:asciiTheme="minorEastAsia" w:eastAsiaTheme="minorEastAsia" w:hAnsiTheme="minorEastAsia" w:hint="eastAsia"/>
          <w:lang w:val="zh-TW"/>
        </w:rPr>
        <w:t>，在公益事业方面持续投入，不断加强与社区沟通，支持社区发展，创造社会价值；加强公益事业发展，</w:t>
      </w:r>
      <w:r w:rsidR="00374F1A" w:rsidRPr="00374F1A">
        <w:rPr>
          <w:rFonts w:hint="eastAsia"/>
        </w:rPr>
        <w:t>为提升员工及社会大众的环保意识举办培训活动</w:t>
      </w:r>
      <w:r w:rsidR="00EC751F">
        <w:rPr>
          <w:rFonts w:hint="eastAsia"/>
        </w:rPr>
        <w:t>和</w:t>
      </w:r>
      <w:r w:rsidR="00374F1A" w:rsidRPr="00374F1A">
        <w:rPr>
          <w:rFonts w:hint="eastAsia"/>
        </w:rPr>
        <w:t>公益活动</w:t>
      </w:r>
      <w:r w:rsidR="00EC751F">
        <w:rPr>
          <w:rFonts w:hint="eastAsia"/>
        </w:rPr>
        <w:t>，如</w:t>
      </w:r>
      <w:r w:rsidR="00374F1A" w:rsidRPr="00374F1A">
        <w:rPr>
          <w:rFonts w:hint="eastAsia"/>
        </w:rPr>
        <w:t>举办绿色骑行公益运动、组建绿色跑团</w:t>
      </w:r>
      <w:r w:rsidR="00EC751F">
        <w:rPr>
          <w:rFonts w:hint="eastAsia"/>
        </w:rPr>
        <w:t>、组建植树造林</w:t>
      </w:r>
      <w:r w:rsidR="00374F1A" w:rsidRPr="00374F1A">
        <w:rPr>
          <w:rFonts w:hint="eastAsia"/>
        </w:rPr>
        <w:t>等。</w:t>
      </w:r>
    </w:p>
    <w:p w:rsidR="0093570B" w:rsidRPr="008A3651" w:rsidRDefault="001673AC">
      <w:pPr>
        <w:pStyle w:val="a8"/>
        <w:ind w:firstLine="422"/>
        <w:rPr>
          <w:b/>
          <w:lang w:val="zh-TW"/>
        </w:rPr>
      </w:pPr>
      <w:r w:rsidRPr="008A3651">
        <w:rPr>
          <w:rFonts w:hint="eastAsia"/>
          <w:b/>
          <w:lang w:val="zh-TW"/>
        </w:rPr>
        <w:t>②本机构绿色金融发展计划和政策；</w:t>
      </w:r>
    </w:p>
    <w:p w:rsidR="00EC751F" w:rsidRPr="00EC751F" w:rsidRDefault="00EC751F" w:rsidP="008A3651">
      <w:pPr>
        <w:pStyle w:val="a8"/>
        <w:rPr>
          <w:lang w:val="zh-TW"/>
        </w:rPr>
      </w:pPr>
      <w:r>
        <w:rPr>
          <w:rFonts w:hint="eastAsia"/>
          <w:lang w:val="zh-TW"/>
        </w:rPr>
        <w:t>一是</w:t>
      </w:r>
      <w:r w:rsidRPr="008A3651">
        <w:rPr>
          <w:lang w:val="zh-TW"/>
        </w:rPr>
        <w:t>加大绿色投放，促进可持续发展</w:t>
      </w:r>
      <w:r>
        <w:rPr>
          <w:rFonts w:hint="eastAsia"/>
          <w:lang w:val="zh-TW"/>
        </w:rPr>
        <w:t>。</w:t>
      </w:r>
      <w:r w:rsidRPr="00EC751F">
        <w:rPr>
          <w:rFonts w:hint="eastAsia"/>
          <w:lang w:val="zh-TW"/>
        </w:rPr>
        <w:t>推进绿色支行机构建设，打造支行机制由内而外可持续发展。</w:t>
      </w:r>
      <w:r w:rsidRPr="008A3651">
        <w:rPr>
          <w:lang w:val="zh-TW"/>
        </w:rPr>
        <w:t>充分利用低碳经济带来的业务机会，合理引导信贷资金支持绿色经济，</w:t>
      </w:r>
      <w:r w:rsidRPr="008A3651">
        <w:rPr>
          <w:rFonts w:hint="eastAsia"/>
          <w:lang w:val="zh-TW"/>
        </w:rPr>
        <w:t>进一步加快绿色资产证券化的发展进度，确保</w:t>
      </w:r>
      <w:r w:rsidRPr="008A3651">
        <w:rPr>
          <w:lang w:val="zh-TW"/>
        </w:rPr>
        <w:t>绿色金融债的</w:t>
      </w:r>
      <w:r w:rsidRPr="008A3651">
        <w:rPr>
          <w:rFonts w:hint="eastAsia"/>
          <w:lang w:val="zh-TW"/>
        </w:rPr>
        <w:t>持续</w:t>
      </w:r>
      <w:r w:rsidRPr="008A3651">
        <w:rPr>
          <w:lang w:val="zh-TW"/>
        </w:rPr>
        <w:t>发行。围绕全</w:t>
      </w:r>
      <w:r w:rsidRPr="008A3651">
        <w:rPr>
          <w:rFonts w:hint="eastAsia"/>
          <w:lang w:val="zh-TW"/>
        </w:rPr>
        <w:t>域</w:t>
      </w:r>
      <w:r w:rsidRPr="008A3651">
        <w:rPr>
          <w:lang w:val="zh-TW"/>
        </w:rPr>
        <w:t>“</w:t>
      </w:r>
      <w:r w:rsidRPr="008A3651">
        <w:rPr>
          <w:lang w:val="zh-TW"/>
        </w:rPr>
        <w:t>五水共治</w:t>
      </w:r>
      <w:r w:rsidRPr="008A3651">
        <w:rPr>
          <w:lang w:val="zh-TW"/>
        </w:rPr>
        <w:t>”</w:t>
      </w:r>
      <w:r w:rsidRPr="008A3651">
        <w:rPr>
          <w:lang w:val="zh-TW"/>
        </w:rPr>
        <w:t>、环境综合整治、美丽乡村建设等发展重点领域，精准服务绿色智造、科技企业、</w:t>
      </w:r>
      <w:proofErr w:type="gramStart"/>
      <w:r w:rsidRPr="008A3651">
        <w:rPr>
          <w:lang w:val="zh-TW"/>
        </w:rPr>
        <w:t>众创空间</w:t>
      </w:r>
      <w:proofErr w:type="gramEnd"/>
      <w:r w:rsidRPr="008A3651">
        <w:rPr>
          <w:lang w:val="zh-TW"/>
        </w:rPr>
        <w:t>等实体经济高质量发展，积极支持新能源、新材料、环保技术、资源循环利用、生态农业等绿色产业发展，逐步退出</w:t>
      </w:r>
      <w:r w:rsidRPr="008A3651">
        <w:rPr>
          <w:lang w:val="zh-TW"/>
        </w:rPr>
        <w:t>“</w:t>
      </w:r>
      <w:r w:rsidRPr="008A3651">
        <w:rPr>
          <w:lang w:val="zh-TW"/>
        </w:rPr>
        <w:t>两高一剩</w:t>
      </w:r>
      <w:r w:rsidRPr="008A3651">
        <w:rPr>
          <w:lang w:val="zh-TW"/>
        </w:rPr>
        <w:t>”</w:t>
      </w:r>
      <w:r w:rsidRPr="008A3651">
        <w:rPr>
          <w:lang w:val="zh-TW"/>
        </w:rPr>
        <w:t>行业。</w:t>
      </w:r>
    </w:p>
    <w:p w:rsidR="00EC751F" w:rsidRPr="008A3651" w:rsidRDefault="00EC751F" w:rsidP="008A3651">
      <w:pPr>
        <w:pStyle w:val="a8"/>
        <w:rPr>
          <w:lang w:val="zh-TW"/>
        </w:rPr>
      </w:pPr>
      <w:r>
        <w:rPr>
          <w:rFonts w:hint="eastAsia"/>
          <w:lang w:val="zh-TW"/>
        </w:rPr>
        <w:t>二是</w:t>
      </w:r>
      <w:r w:rsidRPr="008A3651">
        <w:rPr>
          <w:lang w:val="zh-TW"/>
        </w:rPr>
        <w:t>提升合作</w:t>
      </w:r>
      <w:r w:rsidR="00C2497C">
        <w:rPr>
          <w:rFonts w:hint="eastAsia"/>
          <w:lang w:val="zh-TW"/>
        </w:rPr>
        <w:t>机制</w:t>
      </w:r>
      <w:r w:rsidRPr="008A3651">
        <w:rPr>
          <w:lang w:val="zh-TW"/>
        </w:rPr>
        <w:t>，积极</w:t>
      </w:r>
      <w:r w:rsidRPr="00EC751F">
        <w:rPr>
          <w:rFonts w:hint="eastAsia"/>
          <w:lang w:val="zh-TW"/>
        </w:rPr>
        <w:t>创新</w:t>
      </w:r>
      <w:r w:rsidRPr="008A3651">
        <w:rPr>
          <w:lang w:val="zh-TW"/>
        </w:rPr>
        <w:t>绿色产品</w:t>
      </w:r>
      <w:r>
        <w:rPr>
          <w:rFonts w:hint="eastAsia"/>
          <w:lang w:val="zh-TW"/>
        </w:rPr>
        <w:t>。</w:t>
      </w:r>
      <w:r w:rsidRPr="008A3651">
        <w:rPr>
          <w:lang w:val="zh-TW"/>
        </w:rPr>
        <w:t>在原有政银、</w:t>
      </w:r>
      <w:proofErr w:type="gramStart"/>
      <w:r w:rsidRPr="008A3651">
        <w:rPr>
          <w:lang w:val="zh-TW"/>
        </w:rPr>
        <w:t>政农合作</w:t>
      </w:r>
      <w:proofErr w:type="gramEnd"/>
      <w:r w:rsidRPr="008A3651">
        <w:rPr>
          <w:lang w:val="zh-TW"/>
        </w:rPr>
        <w:t>的基础上深化合作机制，推进合作产品的运用和推广，完善数据的收集及应用；</w:t>
      </w:r>
      <w:r w:rsidRPr="008A3651">
        <w:rPr>
          <w:rFonts w:hint="eastAsia"/>
          <w:lang w:val="zh-TW"/>
        </w:rPr>
        <w:t>借助企业环境信用评价系统开发运用，</w:t>
      </w:r>
      <w:r w:rsidRPr="008A3651">
        <w:rPr>
          <w:lang w:val="zh-TW"/>
        </w:rPr>
        <w:t>全面做到政、银、企互通、实现真正意义上的环保数据信息共</w:t>
      </w:r>
      <w:r w:rsidRPr="008A3651">
        <w:rPr>
          <w:rFonts w:hint="eastAsia"/>
          <w:lang w:val="zh-TW"/>
        </w:rPr>
        <w:t>享，确保支行在利率、授信、担保方式等方面实施差异化政策</w:t>
      </w:r>
      <w:r w:rsidRPr="008A3651">
        <w:rPr>
          <w:lang w:val="zh-TW"/>
        </w:rPr>
        <w:t>。</w:t>
      </w:r>
    </w:p>
    <w:p w:rsidR="00EC751F" w:rsidRPr="00EC751F" w:rsidRDefault="00EC751F" w:rsidP="008A3651">
      <w:pPr>
        <w:pStyle w:val="a8"/>
        <w:rPr>
          <w:lang w:val="zh-TW"/>
        </w:rPr>
      </w:pPr>
      <w:r>
        <w:rPr>
          <w:rFonts w:hint="eastAsia"/>
          <w:lang w:val="zh-TW"/>
        </w:rPr>
        <w:t>三是</w:t>
      </w:r>
      <w:r w:rsidRPr="00EC751F">
        <w:rPr>
          <w:rFonts w:hint="eastAsia"/>
          <w:lang w:val="zh-TW"/>
        </w:rPr>
        <w:t>坚持风险管控，加强内控合</w:t>
      </w:r>
      <w:proofErr w:type="gramStart"/>
      <w:r w:rsidRPr="00EC751F">
        <w:rPr>
          <w:rFonts w:hint="eastAsia"/>
          <w:lang w:val="zh-TW"/>
        </w:rPr>
        <w:t>规</w:t>
      </w:r>
      <w:proofErr w:type="gramEnd"/>
      <w:r w:rsidRPr="00EC751F">
        <w:rPr>
          <w:rFonts w:hint="eastAsia"/>
          <w:lang w:val="zh-TW"/>
        </w:rPr>
        <w:t>管理。</w:t>
      </w:r>
      <w:r w:rsidRPr="00EC751F">
        <w:rPr>
          <w:lang w:val="zh-TW"/>
        </w:rPr>
        <w:t>加强信贷管控</w:t>
      </w:r>
      <w:r>
        <w:rPr>
          <w:rFonts w:hint="eastAsia"/>
          <w:lang w:val="zh-TW"/>
        </w:rPr>
        <w:t>，</w:t>
      </w:r>
      <w:r w:rsidRPr="00EC751F">
        <w:rPr>
          <w:rFonts w:hint="eastAsia"/>
          <w:lang w:val="zh-TW"/>
        </w:rPr>
        <w:t>做好大额项目贷款的贷后检查和新进企业准入门槛把关工作。持续深入“巩固治乱象”检查、信贷、安保专项检辅、员工行为管理等工作，</w:t>
      </w:r>
      <w:r w:rsidRPr="00EC751F">
        <w:rPr>
          <w:lang w:val="zh-TW"/>
        </w:rPr>
        <w:t>持续深化合</w:t>
      </w:r>
      <w:proofErr w:type="gramStart"/>
      <w:r w:rsidRPr="00EC751F">
        <w:rPr>
          <w:lang w:val="zh-TW"/>
        </w:rPr>
        <w:t>规</w:t>
      </w:r>
      <w:proofErr w:type="gramEnd"/>
      <w:r w:rsidRPr="00EC751F">
        <w:rPr>
          <w:lang w:val="zh-TW"/>
        </w:rPr>
        <w:t>教育，实施员工网格化管理，提升</w:t>
      </w:r>
      <w:r w:rsidRPr="00EC751F">
        <w:rPr>
          <w:rFonts w:hint="eastAsia"/>
          <w:lang w:val="zh-TW"/>
        </w:rPr>
        <w:t>员工主动</w:t>
      </w:r>
      <w:r w:rsidRPr="00EC751F">
        <w:rPr>
          <w:lang w:val="zh-TW"/>
        </w:rPr>
        <w:t>合规意识。完善</w:t>
      </w:r>
      <w:r w:rsidRPr="00EC751F">
        <w:rPr>
          <w:rFonts w:hint="eastAsia"/>
          <w:lang w:val="zh-TW"/>
        </w:rPr>
        <w:lastRenderedPageBreak/>
        <w:t>支行制度</w:t>
      </w:r>
      <w:r w:rsidRPr="00EC751F">
        <w:rPr>
          <w:lang w:val="zh-TW"/>
        </w:rPr>
        <w:t>建设。</w:t>
      </w:r>
      <w:r w:rsidRPr="00EC751F">
        <w:rPr>
          <w:rFonts w:hint="eastAsia"/>
          <w:lang w:val="zh-TW"/>
        </w:rPr>
        <w:t>完善考核制度，落实考核激励，细化优</w:t>
      </w:r>
      <w:proofErr w:type="gramStart"/>
      <w:r w:rsidRPr="00EC751F">
        <w:rPr>
          <w:rFonts w:hint="eastAsia"/>
          <w:lang w:val="zh-TW"/>
        </w:rPr>
        <w:t>服管理</w:t>
      </w:r>
      <w:proofErr w:type="gramEnd"/>
      <w:r w:rsidRPr="00EC751F">
        <w:rPr>
          <w:rFonts w:hint="eastAsia"/>
          <w:lang w:val="zh-TW"/>
        </w:rPr>
        <w:t>制度，做好定期巡查，持续推进反洗钱工作。</w:t>
      </w:r>
    </w:p>
    <w:p w:rsidR="0093570B" w:rsidRDefault="00EC751F" w:rsidP="00EC751F">
      <w:pPr>
        <w:pStyle w:val="a8"/>
        <w:rPr>
          <w:lang w:val="zh-TW"/>
        </w:rPr>
      </w:pPr>
      <w:r>
        <w:rPr>
          <w:rFonts w:hint="eastAsia"/>
          <w:lang w:val="zh-TW"/>
        </w:rPr>
        <w:t>四是</w:t>
      </w:r>
      <w:r w:rsidRPr="008A3651">
        <w:rPr>
          <w:rFonts w:hint="eastAsia"/>
          <w:lang w:val="zh-TW"/>
        </w:rPr>
        <w:t>加强业务交流，创新</w:t>
      </w:r>
      <w:r w:rsidR="00C2497C">
        <w:rPr>
          <w:rFonts w:hint="eastAsia"/>
          <w:lang w:val="zh-TW"/>
        </w:rPr>
        <w:t>支行</w:t>
      </w:r>
      <w:r w:rsidRPr="008A3651">
        <w:rPr>
          <w:rFonts w:hint="eastAsia"/>
          <w:lang w:val="zh-TW"/>
        </w:rPr>
        <w:t>特色亮点。</w:t>
      </w:r>
      <w:r w:rsidRPr="00EC751F">
        <w:rPr>
          <w:rFonts w:hint="eastAsia"/>
          <w:lang w:val="zh-TW"/>
        </w:rPr>
        <w:t>对先进专营支行的产品、制度、业务模式等方面进行进一步交流和学习。积极探索业务发展渠道，提升多元化绿色金融高质量发展。</w:t>
      </w:r>
    </w:p>
    <w:p w:rsidR="0093570B" w:rsidRPr="008A3651" w:rsidRDefault="001673AC">
      <w:pPr>
        <w:pStyle w:val="a8"/>
        <w:ind w:firstLine="422"/>
        <w:rPr>
          <w:b/>
          <w:lang w:val="zh-TW"/>
        </w:rPr>
      </w:pPr>
      <w:r w:rsidRPr="008A3651">
        <w:rPr>
          <w:rFonts w:hint="eastAsia"/>
          <w:b/>
          <w:lang w:val="zh-TW"/>
        </w:rPr>
        <w:t>③本机构支持绿色、低碳、循环经济，严控“两高一剩”（不含转型升级部分）、落后产能的信贷情况；</w:t>
      </w:r>
    </w:p>
    <w:p w:rsidR="0093570B" w:rsidRPr="00EC751F" w:rsidRDefault="00EC751F">
      <w:pPr>
        <w:pStyle w:val="a8"/>
        <w:rPr>
          <w:rFonts w:eastAsia="PMingLiU"/>
          <w:lang w:val="zh-TW" w:eastAsia="zh-TW"/>
        </w:rPr>
      </w:pPr>
      <w:r>
        <w:rPr>
          <w:rFonts w:hint="eastAsia"/>
          <w:lang w:val="zh-TW"/>
        </w:rPr>
        <w:t>德清农商银行地信绿色支行信贷资金未投向“两高一剩”</w:t>
      </w:r>
      <w:r w:rsidRPr="00EC751F">
        <w:rPr>
          <w:rFonts w:hint="eastAsia"/>
          <w:lang w:val="zh-TW"/>
        </w:rPr>
        <w:t xml:space="preserve"> </w:t>
      </w:r>
      <w:r>
        <w:rPr>
          <w:rFonts w:hint="eastAsia"/>
          <w:lang w:val="zh-TW"/>
        </w:rPr>
        <w:t>、落后产能的行业，目前国标口径绿色信贷余额</w:t>
      </w:r>
      <w:r w:rsidR="00E55018">
        <w:rPr>
          <w:rFonts w:eastAsia="PMingLiU"/>
          <w:lang w:val="zh-TW" w:eastAsia="zh-TW"/>
        </w:rPr>
        <w:t>3.05</w:t>
      </w:r>
      <w:r w:rsidR="00E55018">
        <w:rPr>
          <w:rFonts w:asciiTheme="minorEastAsia" w:eastAsiaTheme="minorEastAsia" w:hAnsiTheme="minorEastAsia" w:hint="eastAsia"/>
          <w:lang w:val="zh-TW" w:eastAsia="zh-TW"/>
        </w:rPr>
        <w:t>亿元</w:t>
      </w:r>
      <w:r>
        <w:rPr>
          <w:rFonts w:asciiTheme="minorEastAsia" w:eastAsiaTheme="minorEastAsia" w:hAnsiTheme="minorEastAsia" w:hint="eastAsia"/>
          <w:lang w:val="zh-TW" w:eastAsia="zh-TW"/>
        </w:rPr>
        <w:t>，占各项贷款</w:t>
      </w:r>
      <w:r w:rsidR="00E55018">
        <w:rPr>
          <w:rFonts w:eastAsia="PMingLiU"/>
          <w:lang w:val="zh-TW" w:eastAsia="zh-TW"/>
        </w:rPr>
        <w:t>56.04</w:t>
      </w:r>
      <w:r>
        <w:rPr>
          <w:rFonts w:eastAsia="PMingLiU"/>
          <w:lang w:val="zh-TW" w:eastAsia="zh-TW"/>
        </w:rPr>
        <w:t>%</w:t>
      </w:r>
      <w:r>
        <w:rPr>
          <w:rFonts w:asciiTheme="minorEastAsia" w:eastAsiaTheme="minorEastAsia" w:hAnsiTheme="minorEastAsia" w:hint="eastAsia"/>
          <w:lang w:val="zh-TW" w:eastAsia="zh-TW"/>
        </w:rPr>
        <w:t>。</w:t>
      </w:r>
    </w:p>
    <w:p w:rsidR="0093570B" w:rsidRPr="008A3651" w:rsidRDefault="001673AC">
      <w:pPr>
        <w:pStyle w:val="a8"/>
        <w:ind w:firstLine="422"/>
        <w:rPr>
          <w:b/>
          <w:lang w:val="zh-TW"/>
        </w:rPr>
      </w:pPr>
      <w:r w:rsidRPr="008A3651">
        <w:rPr>
          <w:rFonts w:hint="eastAsia"/>
          <w:b/>
          <w:lang w:val="zh-TW"/>
        </w:rPr>
        <w:t>④本机构通过支持绿色、低碳、循环经济，由此带来的节能减排效果；七单机制等机制建设情况；</w:t>
      </w:r>
    </w:p>
    <w:p w:rsidR="0093570B" w:rsidRDefault="00B346E7">
      <w:pPr>
        <w:pStyle w:val="a8"/>
        <w:rPr>
          <w:lang w:val="zh-TW"/>
        </w:rPr>
      </w:pPr>
      <w:r>
        <w:rPr>
          <w:rFonts w:hint="eastAsia"/>
          <w:lang w:val="zh-TW"/>
        </w:rPr>
        <w:t>德清农商银行地信绿色支行</w:t>
      </w:r>
      <w:r w:rsidR="00213217">
        <w:rPr>
          <w:rFonts w:hint="eastAsia"/>
          <w:lang w:val="zh-TW"/>
        </w:rPr>
        <w:t>每年都在植树节当天开展植树、</w:t>
      </w:r>
      <w:proofErr w:type="gramStart"/>
      <w:r w:rsidR="00213217">
        <w:rPr>
          <w:rFonts w:hint="eastAsia"/>
          <w:lang w:val="zh-TW"/>
        </w:rPr>
        <w:t>森林固碳科普</w:t>
      </w:r>
      <w:proofErr w:type="gramEnd"/>
      <w:r w:rsidR="00213217">
        <w:rPr>
          <w:rFonts w:hint="eastAsia"/>
          <w:lang w:val="zh-TW"/>
        </w:rPr>
        <w:t>等活动，植树造林本身可以起到节能减排，通过该活动还能起到弘扬“碳中和”理念的作用，倡导社会公众传播绿色、低碳、循环理念，形成绿色生活的好习惯。同时，总行购买了</w:t>
      </w:r>
      <w:proofErr w:type="gramStart"/>
      <w:r w:rsidR="00213217">
        <w:rPr>
          <w:rFonts w:hint="eastAsia"/>
          <w:lang w:val="zh-TW"/>
        </w:rPr>
        <w:t>湿地碳汇自愿</w:t>
      </w:r>
      <w:proofErr w:type="gramEnd"/>
      <w:r w:rsidR="00213217">
        <w:rPr>
          <w:rFonts w:hint="eastAsia"/>
          <w:lang w:val="zh-TW"/>
        </w:rPr>
        <w:t>减排</w:t>
      </w:r>
      <w:r w:rsidR="009613BD">
        <w:rPr>
          <w:rFonts w:hint="eastAsia"/>
          <w:lang w:val="zh-TW"/>
        </w:rPr>
        <w:t>，带来了较为显著的节能减排成效。</w:t>
      </w:r>
    </w:p>
    <w:p w:rsidR="00E40D6E" w:rsidRPr="008A3651" w:rsidRDefault="008A3651" w:rsidP="008A3651">
      <w:pPr>
        <w:pStyle w:val="a8"/>
        <w:rPr>
          <w:lang w:val="zh-TW"/>
        </w:rPr>
      </w:pPr>
      <w:r w:rsidRPr="008A3651">
        <w:rPr>
          <w:rFonts w:hint="eastAsia"/>
          <w:lang w:val="zh-TW"/>
        </w:rPr>
        <w:t>地信绿色支行以碳中和网点要求执行总行的《关于</w:t>
      </w:r>
      <w:r w:rsidR="00E20F24">
        <w:rPr>
          <w:rFonts w:hint="eastAsia"/>
          <w:lang w:val="zh-TW"/>
        </w:rPr>
        <w:t>碳中和网点</w:t>
      </w:r>
      <w:r w:rsidRPr="008A3651">
        <w:rPr>
          <w:rFonts w:hint="eastAsia"/>
          <w:lang w:val="zh-TW"/>
        </w:rPr>
        <w:t>“七单机制”考核的通知》。一是碳中和网点</w:t>
      </w:r>
      <w:r w:rsidR="00E40D6E" w:rsidRPr="008A3651">
        <w:rPr>
          <w:rFonts w:hint="eastAsia"/>
          <w:lang w:val="zh-TW"/>
        </w:rPr>
        <w:t>信贷规模</w:t>
      </w:r>
      <w:r w:rsidRPr="008A3651">
        <w:rPr>
          <w:rFonts w:hint="eastAsia"/>
          <w:lang w:val="zh-TW"/>
        </w:rPr>
        <w:t>。</w:t>
      </w:r>
      <w:r w:rsidR="00E40D6E" w:rsidRPr="008A3651">
        <w:rPr>
          <w:rFonts w:hint="eastAsia"/>
          <w:lang w:val="zh-TW"/>
        </w:rPr>
        <w:t>普通支行以投放1000万以下小</w:t>
      </w:r>
      <w:proofErr w:type="gramStart"/>
      <w:r w:rsidR="00E40D6E" w:rsidRPr="008A3651">
        <w:rPr>
          <w:rFonts w:hint="eastAsia"/>
          <w:lang w:val="zh-TW"/>
        </w:rPr>
        <w:t>微企业</w:t>
      </w:r>
      <w:proofErr w:type="gramEnd"/>
      <w:r w:rsidR="00E40D6E" w:rsidRPr="008A3651">
        <w:rPr>
          <w:rFonts w:hint="eastAsia"/>
          <w:lang w:val="zh-TW"/>
        </w:rPr>
        <w:t>为主，</w:t>
      </w:r>
      <w:proofErr w:type="gramStart"/>
      <w:r w:rsidR="00E40D6E" w:rsidRPr="008A3651">
        <w:rPr>
          <w:rFonts w:hint="eastAsia"/>
          <w:lang w:val="zh-TW"/>
        </w:rPr>
        <w:t>但</w:t>
      </w:r>
      <w:r w:rsidRPr="008A3651">
        <w:rPr>
          <w:rFonts w:hint="eastAsia"/>
          <w:lang w:val="zh-TW"/>
        </w:rPr>
        <w:t>碳中</w:t>
      </w:r>
      <w:proofErr w:type="gramEnd"/>
      <w:r w:rsidRPr="008A3651">
        <w:rPr>
          <w:rFonts w:hint="eastAsia"/>
          <w:lang w:val="zh-TW"/>
        </w:rPr>
        <w:t>和网点</w:t>
      </w:r>
      <w:r w:rsidR="00E40D6E" w:rsidRPr="008A3651">
        <w:rPr>
          <w:rFonts w:hint="eastAsia"/>
          <w:lang w:val="zh-TW"/>
        </w:rPr>
        <w:t>的企业授信额度放开，不限于1000万以下，但主要仍以3000万以下客户为主。优先支持绿色低碳领域企业的项目建设和技术改造类的融资需求，支行绿色信贷增速不低于各项贷款增速。二</w:t>
      </w:r>
      <w:r w:rsidRPr="008A3651">
        <w:rPr>
          <w:rFonts w:hint="eastAsia"/>
          <w:lang w:val="zh-TW"/>
        </w:rPr>
        <w:t>是碳中和网点</w:t>
      </w:r>
      <w:r w:rsidR="00E40D6E" w:rsidRPr="008A3651">
        <w:rPr>
          <w:rFonts w:hint="eastAsia"/>
          <w:lang w:val="zh-TW"/>
        </w:rPr>
        <w:t>资金价格</w:t>
      </w:r>
      <w:r w:rsidRPr="008A3651">
        <w:rPr>
          <w:rFonts w:hint="eastAsia"/>
          <w:lang w:val="zh-TW"/>
        </w:rPr>
        <w:t>。</w:t>
      </w:r>
      <w:r w:rsidR="00E40D6E" w:rsidRPr="008A3651">
        <w:rPr>
          <w:rFonts w:hint="eastAsia"/>
          <w:lang w:val="zh-TW"/>
        </w:rPr>
        <w:t>更好的体现绿色导向性，为绿色信贷适当提供相对普通贷款更为优惠的资金成本价格，</w:t>
      </w:r>
      <w:r w:rsidRPr="008A3651">
        <w:rPr>
          <w:rFonts w:hint="eastAsia"/>
          <w:lang w:val="zh-TW"/>
        </w:rPr>
        <w:t>碳中和网点</w:t>
      </w:r>
      <w:r w:rsidR="00E40D6E" w:rsidRPr="008A3651">
        <w:rPr>
          <w:rFonts w:hint="eastAsia"/>
          <w:lang w:val="zh-TW"/>
        </w:rPr>
        <w:t>由绿色金融部审核通过确定为绿色贷款的可享受不高于50BP的利率优惠。三</w:t>
      </w:r>
      <w:r w:rsidRPr="008A3651">
        <w:rPr>
          <w:rFonts w:hint="eastAsia"/>
          <w:lang w:val="zh-TW"/>
        </w:rPr>
        <w:t>是碳中和网点</w:t>
      </w:r>
      <w:r w:rsidR="00E40D6E" w:rsidRPr="008A3651">
        <w:rPr>
          <w:rFonts w:hint="eastAsia"/>
          <w:lang w:val="zh-TW"/>
        </w:rPr>
        <w:t>风险管理指标</w:t>
      </w:r>
      <w:r w:rsidRPr="008A3651">
        <w:rPr>
          <w:rFonts w:hint="eastAsia"/>
          <w:lang w:val="zh-TW"/>
        </w:rPr>
        <w:t>。碳中和网点</w:t>
      </w:r>
      <w:r w:rsidR="00E40D6E" w:rsidRPr="008A3651">
        <w:rPr>
          <w:rFonts w:hint="eastAsia"/>
          <w:lang w:val="zh-TW"/>
        </w:rPr>
        <w:t>风险管理指标中，对绿色信贷业务设置单独的不良容忍度，绿色贷款不良容忍度3%，绿色信贷的不良容忍度适当高于总体不良率。对小</w:t>
      </w:r>
      <w:proofErr w:type="gramStart"/>
      <w:r w:rsidR="00E40D6E" w:rsidRPr="008A3651">
        <w:rPr>
          <w:rFonts w:hint="eastAsia"/>
          <w:lang w:val="zh-TW"/>
        </w:rPr>
        <w:t>微企业</w:t>
      </w:r>
      <w:proofErr w:type="gramEnd"/>
      <w:r w:rsidR="00E40D6E" w:rsidRPr="008A3651">
        <w:rPr>
          <w:rFonts w:hint="eastAsia"/>
          <w:lang w:val="zh-TW"/>
        </w:rPr>
        <w:t>采用我行标准化产品进行授信的，实行尽职免责。四</w:t>
      </w:r>
      <w:r w:rsidRPr="008A3651">
        <w:rPr>
          <w:rFonts w:hint="eastAsia"/>
          <w:lang w:val="zh-TW"/>
        </w:rPr>
        <w:t>是碳中和网点</w:t>
      </w:r>
      <w:r w:rsidR="00E40D6E" w:rsidRPr="008A3651">
        <w:rPr>
          <w:rFonts w:hint="eastAsia"/>
          <w:lang w:val="zh-TW"/>
        </w:rPr>
        <w:t>信贷审批通道</w:t>
      </w:r>
      <w:r w:rsidRPr="008A3651">
        <w:rPr>
          <w:rFonts w:hint="eastAsia"/>
          <w:lang w:val="zh-TW"/>
        </w:rPr>
        <w:t>。</w:t>
      </w:r>
      <w:r w:rsidR="00E40D6E" w:rsidRPr="008A3651">
        <w:rPr>
          <w:rFonts w:hint="eastAsia"/>
          <w:lang w:val="zh-TW"/>
        </w:rPr>
        <w:t>开辟绿色审批通道，不以支行信贷规模为限，直接给予</w:t>
      </w:r>
      <w:r w:rsidRPr="008A3651">
        <w:rPr>
          <w:rFonts w:hint="eastAsia"/>
          <w:lang w:val="zh-TW"/>
        </w:rPr>
        <w:t>碳中和网点</w:t>
      </w:r>
      <w:r w:rsidR="00E40D6E" w:rsidRPr="008A3651">
        <w:rPr>
          <w:rFonts w:hint="eastAsia"/>
          <w:lang w:val="zh-TW"/>
        </w:rPr>
        <w:t>一类支行权限。对</w:t>
      </w:r>
      <w:r w:rsidRPr="008A3651">
        <w:rPr>
          <w:rFonts w:hint="eastAsia"/>
          <w:lang w:val="zh-TW"/>
        </w:rPr>
        <w:t>碳中和网点</w:t>
      </w:r>
      <w:r w:rsidR="00E40D6E" w:rsidRPr="008A3651">
        <w:rPr>
          <w:rFonts w:hint="eastAsia"/>
          <w:lang w:val="zh-TW"/>
        </w:rPr>
        <w:t>400万元以上600万以下的贷款授</w:t>
      </w:r>
      <w:proofErr w:type="gramStart"/>
      <w:r w:rsidR="00E40D6E" w:rsidRPr="008A3651">
        <w:rPr>
          <w:rFonts w:hint="eastAsia"/>
          <w:lang w:val="zh-TW"/>
        </w:rPr>
        <w:t>信实行</w:t>
      </w:r>
      <w:proofErr w:type="gramEnd"/>
      <w:r w:rsidR="00E40D6E" w:rsidRPr="008A3651">
        <w:rPr>
          <w:rFonts w:hint="eastAsia"/>
          <w:lang w:val="zh-TW"/>
        </w:rPr>
        <w:t>事后评审制，采用先用信，后授信报备评审，减少绿色企业客户授信时间，缩短用信流程。针对授信600万以上的绿色企业客户，通过绿色信贷审批流程确定为绿色贷款或绿色项目的企业，可直接上报总行授信部上会审批。五</w:t>
      </w:r>
      <w:r w:rsidRPr="008A3651">
        <w:rPr>
          <w:rFonts w:hint="eastAsia"/>
          <w:lang w:val="zh-TW"/>
        </w:rPr>
        <w:t>是碳中和网点</w:t>
      </w:r>
      <w:r w:rsidR="00E40D6E" w:rsidRPr="008A3651">
        <w:rPr>
          <w:rFonts w:hint="eastAsia"/>
          <w:lang w:val="zh-TW"/>
        </w:rPr>
        <w:t>绩效考核</w:t>
      </w:r>
      <w:r w:rsidRPr="008A3651">
        <w:rPr>
          <w:rFonts w:hint="eastAsia"/>
          <w:lang w:val="zh-TW"/>
        </w:rPr>
        <w:t>。</w:t>
      </w:r>
      <w:r w:rsidR="00E40D6E" w:rsidRPr="008A3651">
        <w:rPr>
          <w:rFonts w:hint="eastAsia"/>
          <w:lang w:val="zh-TW"/>
        </w:rPr>
        <w:t>根据</w:t>
      </w:r>
      <w:r w:rsidRPr="008A3651">
        <w:rPr>
          <w:rFonts w:hint="eastAsia"/>
          <w:lang w:val="zh-TW"/>
        </w:rPr>
        <w:t>碳中和网点</w:t>
      </w:r>
      <w:r w:rsidR="00E40D6E" w:rsidRPr="008A3651">
        <w:rPr>
          <w:rFonts w:hint="eastAsia"/>
          <w:lang w:val="zh-TW"/>
        </w:rPr>
        <w:t>业务发展的特殊情况，在业务考核中，剔除大量个人零售业务指标（包括户数、金额、普惠等），侧重绿色小</w:t>
      </w:r>
      <w:proofErr w:type="gramStart"/>
      <w:r w:rsidR="00E40D6E" w:rsidRPr="008A3651">
        <w:rPr>
          <w:rFonts w:hint="eastAsia"/>
          <w:lang w:val="zh-TW"/>
        </w:rPr>
        <w:t>微企业</w:t>
      </w:r>
      <w:proofErr w:type="gramEnd"/>
      <w:r w:rsidR="00E40D6E" w:rsidRPr="008A3651">
        <w:rPr>
          <w:rFonts w:hint="eastAsia"/>
          <w:lang w:val="zh-TW"/>
        </w:rPr>
        <w:t>考核及“绿贷通”平台使用率，绿色信贷项目，绿色信贷增加值等进行考核，并对既符合绿色又符合小微的信贷进行加倍奖励，提升支行积极性。六</w:t>
      </w:r>
      <w:r w:rsidRPr="008A3651">
        <w:rPr>
          <w:rFonts w:hint="eastAsia"/>
          <w:lang w:val="zh-TW"/>
        </w:rPr>
        <w:t>是</w:t>
      </w:r>
      <w:r w:rsidR="00E40D6E" w:rsidRPr="008A3651">
        <w:rPr>
          <w:rFonts w:hint="eastAsia"/>
          <w:lang w:val="zh-TW"/>
        </w:rPr>
        <w:t>绿色金融产品</w:t>
      </w:r>
      <w:r w:rsidRPr="008A3651">
        <w:rPr>
          <w:rFonts w:hint="eastAsia"/>
          <w:lang w:val="zh-TW"/>
        </w:rPr>
        <w:t>。</w:t>
      </w:r>
      <w:r w:rsidR="00E40D6E" w:rsidRPr="008A3651">
        <w:rPr>
          <w:rFonts w:hint="eastAsia"/>
          <w:lang w:val="zh-TW"/>
        </w:rPr>
        <w:t>以支农支小为市场定位，结合地方产业特色，坚持创新“有特色、易推广、起实效”的绿色产品与服务，针对</w:t>
      </w:r>
      <w:r w:rsidRPr="008A3651">
        <w:rPr>
          <w:rFonts w:hint="eastAsia"/>
          <w:lang w:val="zh-TW"/>
        </w:rPr>
        <w:t>碳中和网点</w:t>
      </w:r>
      <w:r w:rsidR="00E40D6E" w:rsidRPr="008A3651">
        <w:rPr>
          <w:rFonts w:hint="eastAsia"/>
          <w:lang w:val="zh-TW"/>
        </w:rPr>
        <w:t>推出绿色工厂贷、绿色</w:t>
      </w:r>
      <w:proofErr w:type="gramStart"/>
      <w:r w:rsidR="00E40D6E" w:rsidRPr="008A3651">
        <w:rPr>
          <w:rFonts w:hint="eastAsia"/>
          <w:lang w:val="zh-TW"/>
        </w:rPr>
        <w:t>碳效贷</w:t>
      </w:r>
      <w:proofErr w:type="gramEnd"/>
      <w:r w:rsidR="00E40D6E" w:rsidRPr="008A3651">
        <w:rPr>
          <w:rFonts w:hint="eastAsia"/>
          <w:lang w:val="zh-TW"/>
        </w:rPr>
        <w:t>、湿地</w:t>
      </w:r>
      <w:proofErr w:type="gramStart"/>
      <w:r w:rsidR="00E40D6E" w:rsidRPr="008A3651">
        <w:rPr>
          <w:rFonts w:hint="eastAsia"/>
          <w:lang w:val="zh-TW"/>
        </w:rPr>
        <w:t>碳汇系</w:t>
      </w:r>
      <w:proofErr w:type="gramEnd"/>
      <w:r w:rsidR="00E40D6E" w:rsidRPr="008A3651">
        <w:rPr>
          <w:rFonts w:hint="eastAsia"/>
          <w:lang w:val="zh-TW"/>
        </w:rPr>
        <w:t>列贷款等金融产品，</w:t>
      </w:r>
      <w:r w:rsidRPr="008A3651">
        <w:rPr>
          <w:rFonts w:hint="eastAsia"/>
          <w:lang w:val="zh-TW"/>
        </w:rPr>
        <w:t>碳中和网点</w:t>
      </w:r>
      <w:r w:rsidR="00E40D6E" w:rsidRPr="008A3651">
        <w:rPr>
          <w:rFonts w:hint="eastAsia"/>
          <w:lang w:val="zh-TW"/>
        </w:rPr>
        <w:t>应充分发挥产品特色，在自身业务发展过程中满足客户多维</w:t>
      </w:r>
      <w:proofErr w:type="gramStart"/>
      <w:r w:rsidR="00E40D6E" w:rsidRPr="008A3651">
        <w:rPr>
          <w:rFonts w:hint="eastAsia"/>
          <w:lang w:val="zh-TW"/>
        </w:rPr>
        <w:t>度金</w:t>
      </w:r>
      <w:proofErr w:type="gramEnd"/>
      <w:r w:rsidR="00E40D6E" w:rsidRPr="008A3651">
        <w:rPr>
          <w:rFonts w:hint="eastAsia"/>
          <w:lang w:val="zh-TW"/>
        </w:rPr>
        <w:t>融需求。七</w:t>
      </w:r>
      <w:r w:rsidRPr="008A3651">
        <w:rPr>
          <w:rFonts w:hint="eastAsia"/>
          <w:lang w:val="zh-TW"/>
        </w:rPr>
        <w:t>是</w:t>
      </w:r>
      <w:r w:rsidR="00E40D6E" w:rsidRPr="008A3651">
        <w:rPr>
          <w:rFonts w:hint="eastAsia"/>
          <w:lang w:val="zh-TW"/>
        </w:rPr>
        <w:t>环境信息披露报告</w:t>
      </w:r>
      <w:r w:rsidRPr="008A3651">
        <w:rPr>
          <w:rFonts w:hint="eastAsia"/>
          <w:lang w:val="zh-TW"/>
        </w:rPr>
        <w:t>。碳中和网点</w:t>
      </w:r>
      <w:r w:rsidR="00E40D6E" w:rsidRPr="008A3651">
        <w:rPr>
          <w:rFonts w:hint="eastAsia"/>
          <w:lang w:val="zh-TW"/>
        </w:rPr>
        <w:t>应做好三类范围内相关碳排放的数据梳理工作，按季上报三类范围内相关碳排放情况，三类范围内相关碳排放，并按年向总行上报网点的</w:t>
      </w:r>
      <w:proofErr w:type="gramStart"/>
      <w:r w:rsidR="00E40D6E" w:rsidRPr="008A3651">
        <w:rPr>
          <w:rFonts w:hint="eastAsia"/>
          <w:lang w:val="zh-TW"/>
        </w:rPr>
        <w:t>碳减排相关</w:t>
      </w:r>
      <w:proofErr w:type="gramEnd"/>
      <w:r w:rsidR="00E40D6E" w:rsidRPr="008A3651">
        <w:rPr>
          <w:rFonts w:hint="eastAsia"/>
          <w:lang w:val="zh-TW"/>
        </w:rPr>
        <w:t>信息，由总行对外公开披露</w:t>
      </w:r>
      <w:r w:rsidRPr="008A3651">
        <w:rPr>
          <w:rFonts w:hint="eastAsia"/>
          <w:lang w:val="zh-TW"/>
        </w:rPr>
        <w:t>碳中和网点</w:t>
      </w:r>
      <w:r w:rsidR="00E40D6E" w:rsidRPr="008A3651">
        <w:rPr>
          <w:rFonts w:hint="eastAsia"/>
          <w:lang w:val="zh-TW"/>
        </w:rPr>
        <w:t>环境信息披露报告。</w:t>
      </w:r>
    </w:p>
    <w:p w:rsidR="0093570B" w:rsidRPr="009613BD" w:rsidRDefault="001673AC">
      <w:pPr>
        <w:pStyle w:val="a8"/>
        <w:ind w:firstLine="422"/>
        <w:rPr>
          <w:b/>
          <w:lang w:val="zh-TW"/>
        </w:rPr>
      </w:pPr>
      <w:r w:rsidRPr="009613BD">
        <w:rPr>
          <w:rFonts w:hint="eastAsia"/>
          <w:b/>
          <w:lang w:val="zh-TW"/>
        </w:rPr>
        <w:t>⑤本机构提升自身环境和社会表现，开展相关特色活动及取得成效的情况。</w:t>
      </w:r>
    </w:p>
    <w:p w:rsidR="009613BD" w:rsidRPr="009613BD" w:rsidRDefault="009613BD" w:rsidP="009613BD">
      <w:pPr>
        <w:pStyle w:val="a8"/>
        <w:rPr>
          <w:rFonts w:eastAsia="PMingLiU"/>
          <w:lang w:eastAsia="zh-TW"/>
        </w:rPr>
      </w:pPr>
      <w:r>
        <w:rPr>
          <w:rFonts w:hint="eastAsia"/>
        </w:rPr>
        <w:t>德清农商银行立足县域，利用自身资源禀赋优势，积极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普惠金融、绿色金融理念，是普惠金融和绿色金融的先行者、倡导者和推动者。本行以“绿色信用”为理念，以“绿色生活”为起点，以“生态绿币”为基础，以“绿色积分”为纽带，以“我德清”、“丰收互联”、“浙里办”三大APP为抓手，打造县域绿色生活生态圈，构建居民绿色行为标准体系。</w:t>
      </w:r>
      <w:r>
        <w:rPr>
          <w:rFonts w:hint="eastAsia"/>
          <w:lang w:val="zh-TW"/>
        </w:rPr>
        <w:t>德清农商银行地信绿色支行作为县域内第一家绿色专营支行，承担了落实本行绿色金融实施方案的责任。</w:t>
      </w:r>
    </w:p>
    <w:p w:rsidR="009613BD" w:rsidRDefault="009613BD" w:rsidP="009613BD">
      <w:pPr>
        <w:pStyle w:val="a8"/>
      </w:pPr>
      <w:r>
        <w:rPr>
          <w:rFonts w:hint="eastAsia"/>
        </w:rPr>
        <w:lastRenderedPageBreak/>
        <w:t>聚焦节能降碳，“个人碳账户”实现减排行为变现。一是构建个人碳画像。结合数字化转型，依托县大数据局，为每个客户配置“个人碳账户”，根据客户在银行办理的业务类型、绿色出行、</w:t>
      </w:r>
      <w:proofErr w:type="gramStart"/>
      <w:r>
        <w:rPr>
          <w:rFonts w:hint="eastAsia"/>
        </w:rPr>
        <w:t>巡河治河</w:t>
      </w:r>
      <w:proofErr w:type="gramEnd"/>
      <w:r>
        <w:rPr>
          <w:rFonts w:hint="eastAsia"/>
        </w:rPr>
        <w:t>、志愿汇活动、垃圾分类等数据采集，根据绿色行为轨迹</w:t>
      </w:r>
      <w:proofErr w:type="gramStart"/>
      <w:r>
        <w:rPr>
          <w:rFonts w:hint="eastAsia"/>
        </w:rPr>
        <w:t>计量碳减排</w:t>
      </w:r>
      <w:proofErr w:type="gramEnd"/>
      <w:r>
        <w:rPr>
          <w:rFonts w:hint="eastAsia"/>
        </w:rPr>
        <w:t>量形成个人碳积分。二是形成绿色蓄能池。通过营造积分应用场景，加速积分流动，打造绿色生活生态圈。资产端，将社会治理信息纳入授</w:t>
      </w:r>
      <w:proofErr w:type="gramStart"/>
      <w:r>
        <w:rPr>
          <w:rFonts w:hint="eastAsia"/>
        </w:rPr>
        <w:t>信评价</w:t>
      </w:r>
      <w:proofErr w:type="gramEnd"/>
      <w:r>
        <w:rPr>
          <w:rFonts w:hint="eastAsia"/>
        </w:rPr>
        <w:t>体系，在数据模型授信基础上深度融合绿色积分增信，满足最高50万元的授信额度居民信贷需求，最低可享受LPR利率。负债端，研发绿色理财产品，理财收益率较一般理财产品高0.2%-0.5%不等。构建实物兑换、消费抵现机制，可通过本行网点自助</w:t>
      </w:r>
      <w:proofErr w:type="gramStart"/>
      <w:r>
        <w:rPr>
          <w:rFonts w:hint="eastAsia"/>
        </w:rPr>
        <w:t>积分机</w:t>
      </w:r>
      <w:proofErr w:type="gramEnd"/>
      <w:r>
        <w:rPr>
          <w:rFonts w:hint="eastAsia"/>
        </w:rPr>
        <w:t>兑换权益卡，形成蓄能池效应。三是描绘乡村绿力图。以每个人归属乡镇（街道）为单位，将“个人碳账户”积分汇集，最终以绿</w:t>
      </w:r>
      <w:proofErr w:type="gramStart"/>
      <w:r>
        <w:rPr>
          <w:rFonts w:hint="eastAsia"/>
        </w:rPr>
        <w:t>力图来</w:t>
      </w:r>
      <w:proofErr w:type="gramEnd"/>
      <w:r>
        <w:rPr>
          <w:rFonts w:hint="eastAsia"/>
        </w:rPr>
        <w:t>展现各乡镇（街道）、行政村绿色能力水平，作为“绿色信用村”“绿色信用户”评定标准，以“丰收德美贷”、“振兴助力贷”为载体，获得优惠的绿色金融服务。</w:t>
      </w:r>
    </w:p>
    <w:p w:rsidR="009613BD" w:rsidRDefault="009613BD" w:rsidP="009613BD">
      <w:pPr>
        <w:pStyle w:val="a8"/>
      </w:pPr>
      <w:r>
        <w:rPr>
          <w:rFonts w:hint="eastAsia"/>
        </w:rPr>
        <w:t>壮大志愿队伍，“绿币公益贷”实现公益行为变现。以“五水共治”为载体，同时结合“清禾公益”，以“志愿者”、“丰收互联”为切入点，推动广大青年人员加入志愿者协会，参与公益活动，并对其公益情况进行考核，给予相应的“绿币”及“益币”，用</w:t>
      </w:r>
      <w:proofErr w:type="gramStart"/>
      <w:r>
        <w:rPr>
          <w:rFonts w:hint="eastAsia"/>
        </w:rPr>
        <w:t>绿币或益币</w:t>
      </w:r>
      <w:proofErr w:type="gramEnd"/>
      <w:r>
        <w:rPr>
          <w:rFonts w:hint="eastAsia"/>
        </w:rPr>
        <w:t>兑换贷款额度及贷款利率，由德清农商银行作为贷款人发放的一种额度大、利率优惠、便利性强、获得性高的创新型信用道德积分贷款。目前，</w:t>
      </w:r>
      <w:proofErr w:type="gramStart"/>
      <w:r>
        <w:rPr>
          <w:rFonts w:hint="eastAsia"/>
        </w:rPr>
        <w:t>绿币公益贷已</w:t>
      </w:r>
      <w:proofErr w:type="gramEnd"/>
      <w:r>
        <w:rPr>
          <w:rFonts w:hint="eastAsia"/>
        </w:rPr>
        <w:t>累计发放2亿元，专项资金池使用率达100%。</w:t>
      </w:r>
    </w:p>
    <w:p w:rsidR="009613BD" w:rsidRPr="009613BD" w:rsidRDefault="009613BD" w:rsidP="009613BD">
      <w:pPr>
        <w:pStyle w:val="a8"/>
      </w:pPr>
      <w:r>
        <w:rPr>
          <w:rFonts w:hint="eastAsia"/>
        </w:rPr>
        <w:t>专注城市清洁，“垃圾分类贷”实现环保行为变现。以生活垃圾“减量化、资源化、无害化、全民化”为目标，通过县金融办、综合行政执法局、德清农商行等多方协调合作，提高县内个体工商户环保意识，提升绿色城市建设，本行提供了便利性强、获得性高、利率优惠的创新型绿色产品“垃圾分类贷”，精准改善个体工商户因经营规模小、生命周期短、资金筹措难、信贷流程熟悉度低、信息不对称导致的信贷获得感弱的窘境，实现个体工商户自发升级进位，形成“绿色”和“普惠”良性循环。同时，“浙里办”线上融资模式，操作简单、申请便捷，银政协</w:t>
      </w:r>
      <w:proofErr w:type="gramStart"/>
      <w:r>
        <w:rPr>
          <w:rFonts w:hint="eastAsia"/>
        </w:rPr>
        <w:t>调合</w:t>
      </w:r>
      <w:proofErr w:type="gramEnd"/>
      <w:r>
        <w:rPr>
          <w:rFonts w:hint="eastAsia"/>
        </w:rPr>
        <w:t>作，真正实现绿色金融赋能垃圾分类正向激励的功能。目前累计申请贷款265户、意向金额11673万元，累计发放贷款184户，发放金额6158.4万元。</w:t>
      </w:r>
    </w:p>
    <w:p w:rsidR="0093570B" w:rsidRDefault="001673AC">
      <w:pPr>
        <w:pStyle w:val="a0"/>
        <w:numPr>
          <w:ilvl w:val="1"/>
          <w:numId w:val="0"/>
        </w:numPr>
      </w:pPr>
      <w:r>
        <w:rPr>
          <w:rFonts w:hint="eastAsia"/>
        </w:rPr>
        <w:t>2.  金融机构环境相关治理结构</w:t>
      </w:r>
    </w:p>
    <w:p w:rsidR="0093570B" w:rsidRDefault="001673AC">
      <w:pPr>
        <w:pStyle w:val="a8"/>
        <w:ind w:leftChars="200" w:left="420" w:firstLineChars="0" w:firstLine="0"/>
      </w:pPr>
      <w:r>
        <w:rPr>
          <w:rFonts w:hint="eastAsia"/>
        </w:rPr>
        <w:t>本机构（本机构指</w:t>
      </w:r>
      <w:r>
        <w:rPr>
          <w:rFonts w:hint="eastAsia"/>
          <w:lang w:val="zh-CN"/>
        </w:rPr>
        <w:t>“碳中和”网点</w:t>
      </w:r>
      <w:r>
        <w:rPr>
          <w:rFonts w:hint="eastAsia"/>
        </w:rPr>
        <w:t>）在报告年度内的基本经营情况，绿色信贷统计口径为国家金融监督管理总局口径，时间节点截至报告年度末。</w:t>
      </w:r>
    </w:p>
    <w:p w:rsidR="0093570B" w:rsidRDefault="0093570B">
      <w:pPr>
        <w:pStyle w:val="a8"/>
        <w:ind w:left="638" w:hangingChars="304" w:hanging="638"/>
        <w:jc w:val="center"/>
        <w:rPr>
          <w:lang w:val="zh-TW"/>
        </w:rPr>
      </w:pPr>
    </w:p>
    <w:p w:rsidR="0093570B" w:rsidRDefault="001673AC">
      <w:pPr>
        <w:pStyle w:val="A9"/>
        <w:tabs>
          <w:tab w:val="left" w:pos="949"/>
        </w:tabs>
        <w:spacing w:line="160" w:lineRule="atLeast"/>
        <w:jc w:val="center"/>
        <w:rPr>
          <w:rFonts w:ascii="宋体" w:eastAsia="宋体" w:cs="Times New Roman"/>
          <w:b/>
          <w:color w:val="auto"/>
          <w:kern w:val="0"/>
          <w:szCs w:val="20"/>
          <w:lang w:val="zh-TW"/>
        </w:rPr>
      </w:pPr>
      <w:r>
        <w:rPr>
          <w:rFonts w:ascii="宋体" w:eastAsia="宋体" w:cs="Times New Roman" w:hint="eastAsia"/>
          <w:b/>
          <w:color w:val="auto"/>
          <w:kern w:val="0"/>
          <w:szCs w:val="20"/>
          <w:lang w:val="zh-TW" w:eastAsia="zh-TW"/>
        </w:rPr>
        <w:t>表</w:t>
      </w:r>
      <w:r>
        <w:rPr>
          <w:rFonts w:ascii="宋体" w:eastAsia="宋体" w:cs="Times New Roman" w:hint="eastAsia"/>
          <w:b/>
          <w:color w:val="auto"/>
          <w:kern w:val="0"/>
          <w:szCs w:val="20"/>
          <w:lang w:val="zh-TW"/>
        </w:rPr>
        <w:t>1. “碳中和”网点情况表</w:t>
      </w:r>
    </w:p>
    <w:tbl>
      <w:tblPr>
        <w:tblStyle w:val="a7"/>
        <w:tblW w:w="4998" w:type="pct"/>
        <w:jc w:val="center"/>
        <w:tblLook w:val="04A0" w:firstRow="1" w:lastRow="0" w:firstColumn="1" w:lastColumn="0" w:noHBand="0" w:noVBand="1"/>
      </w:tblPr>
      <w:tblGrid>
        <w:gridCol w:w="1667"/>
        <w:gridCol w:w="1613"/>
        <w:gridCol w:w="1690"/>
        <w:gridCol w:w="1818"/>
        <w:gridCol w:w="1731"/>
      </w:tblGrid>
      <w:tr w:rsidR="0093570B" w:rsidTr="00C2497C">
        <w:trPr>
          <w:trHeight w:val="362"/>
          <w:jc w:val="center"/>
        </w:trPr>
        <w:tc>
          <w:tcPr>
            <w:tcW w:w="978" w:type="pct"/>
          </w:tcPr>
          <w:p w:rsidR="0093570B" w:rsidRDefault="001673AC">
            <w:pPr>
              <w:pStyle w:val="A9"/>
              <w:jc w:val="center"/>
              <w:rPr>
                <w:rFonts w:ascii="宋体" w:eastAsia="宋体" w:cs="Times New Roman"/>
                <w:color w:val="auto"/>
                <w:kern w:val="0"/>
                <w:szCs w:val="20"/>
                <w:lang w:val="zh-TW"/>
              </w:rPr>
            </w:pPr>
            <w:r>
              <w:rPr>
                <w:rFonts w:ascii="宋体" w:eastAsia="宋体" w:cs="Times New Roman" w:hint="eastAsia"/>
                <w:color w:val="auto"/>
                <w:kern w:val="0"/>
                <w:szCs w:val="20"/>
                <w:lang w:val="zh-TW"/>
              </w:rPr>
              <w:t>网点名称</w:t>
            </w:r>
          </w:p>
        </w:tc>
        <w:tc>
          <w:tcPr>
            <w:tcW w:w="947" w:type="pct"/>
          </w:tcPr>
          <w:p w:rsidR="0093570B" w:rsidRDefault="001673AC">
            <w:pPr>
              <w:pStyle w:val="A9"/>
              <w:jc w:val="center"/>
              <w:rPr>
                <w:rFonts w:ascii="宋体" w:eastAsia="宋体" w:cs="Times New Roman"/>
                <w:color w:val="auto"/>
                <w:kern w:val="0"/>
                <w:szCs w:val="20"/>
                <w:lang w:val="zh-TW"/>
              </w:rPr>
            </w:pPr>
            <w:r>
              <w:rPr>
                <w:rFonts w:ascii="宋体" w:eastAsia="宋体" w:cs="Times New Roman" w:hint="eastAsia"/>
                <w:color w:val="auto"/>
                <w:kern w:val="0"/>
                <w:szCs w:val="20"/>
                <w:lang w:val="zh-TW"/>
              </w:rPr>
              <w:t>绿色信贷余额</w:t>
            </w:r>
          </w:p>
        </w:tc>
        <w:tc>
          <w:tcPr>
            <w:tcW w:w="992" w:type="pct"/>
          </w:tcPr>
          <w:p w:rsidR="0093570B" w:rsidRDefault="001673AC">
            <w:pPr>
              <w:pStyle w:val="A9"/>
              <w:jc w:val="center"/>
              <w:rPr>
                <w:rFonts w:ascii="宋体" w:eastAsia="宋体" w:cs="Times New Roman"/>
                <w:color w:val="auto"/>
                <w:kern w:val="0"/>
                <w:szCs w:val="20"/>
                <w:lang w:val="zh-TW"/>
              </w:rPr>
            </w:pPr>
            <w:r>
              <w:rPr>
                <w:rFonts w:ascii="宋体" w:eastAsia="宋体" w:cs="Times New Roman" w:hint="eastAsia"/>
                <w:color w:val="auto"/>
                <w:kern w:val="0"/>
                <w:szCs w:val="20"/>
                <w:lang w:val="zh-TW"/>
              </w:rPr>
              <w:t>绿色信贷占比</w:t>
            </w:r>
          </w:p>
        </w:tc>
        <w:tc>
          <w:tcPr>
            <w:tcW w:w="1067" w:type="pct"/>
          </w:tcPr>
          <w:p w:rsidR="0093570B" w:rsidRDefault="001673AC">
            <w:pPr>
              <w:pStyle w:val="A9"/>
              <w:jc w:val="center"/>
              <w:rPr>
                <w:rFonts w:ascii="宋体" w:eastAsia="宋体" w:cs="Times New Roman"/>
                <w:color w:val="auto"/>
                <w:kern w:val="0"/>
                <w:szCs w:val="20"/>
                <w:lang w:val="zh-TW"/>
              </w:rPr>
            </w:pPr>
            <w:r>
              <w:rPr>
                <w:rFonts w:ascii="宋体" w:eastAsia="宋体" w:cs="Times New Roman" w:hint="eastAsia"/>
                <w:color w:val="auto"/>
                <w:kern w:val="0"/>
                <w:szCs w:val="20"/>
                <w:lang w:val="zh-TW"/>
              </w:rPr>
              <w:t>绿色信贷户数</w:t>
            </w:r>
          </w:p>
        </w:tc>
        <w:tc>
          <w:tcPr>
            <w:tcW w:w="1016" w:type="pct"/>
          </w:tcPr>
          <w:p w:rsidR="0093570B" w:rsidRDefault="001673AC">
            <w:pPr>
              <w:pStyle w:val="A9"/>
              <w:jc w:val="center"/>
              <w:rPr>
                <w:rFonts w:ascii="宋体" w:eastAsia="宋体" w:cs="Times New Roman"/>
                <w:color w:val="auto"/>
                <w:kern w:val="0"/>
                <w:szCs w:val="20"/>
                <w:lang w:val="zh-TW"/>
              </w:rPr>
            </w:pPr>
            <w:r>
              <w:rPr>
                <w:rFonts w:ascii="宋体" w:eastAsia="宋体" w:cs="Times New Roman" w:hint="eastAsia"/>
                <w:color w:val="auto"/>
                <w:kern w:val="0"/>
                <w:szCs w:val="20"/>
                <w:lang w:val="zh-TW"/>
              </w:rPr>
              <w:t>员工数量</w:t>
            </w:r>
          </w:p>
        </w:tc>
      </w:tr>
      <w:tr w:rsidR="0093570B" w:rsidTr="00C2497C">
        <w:trPr>
          <w:trHeight w:val="212"/>
          <w:jc w:val="center"/>
        </w:trPr>
        <w:tc>
          <w:tcPr>
            <w:tcW w:w="978" w:type="pct"/>
          </w:tcPr>
          <w:p w:rsidR="0093570B" w:rsidRDefault="00C2497C">
            <w:pPr>
              <w:pStyle w:val="A9"/>
              <w:jc w:val="center"/>
              <w:rPr>
                <w:rFonts w:ascii="宋体" w:eastAsia="宋体" w:cs="Times New Roman"/>
                <w:color w:val="auto"/>
                <w:kern w:val="0"/>
                <w:szCs w:val="20"/>
                <w:lang w:val="zh-TW"/>
              </w:rPr>
            </w:pPr>
            <w:r>
              <w:rPr>
                <w:rFonts w:ascii="宋体" w:eastAsia="宋体" w:cs="Times New Roman" w:hint="eastAsia"/>
                <w:color w:val="auto"/>
                <w:kern w:val="0"/>
                <w:szCs w:val="20"/>
                <w:lang w:val="zh-TW"/>
              </w:rPr>
              <w:t>地信绿色支行</w:t>
            </w:r>
          </w:p>
        </w:tc>
        <w:tc>
          <w:tcPr>
            <w:tcW w:w="947" w:type="pct"/>
          </w:tcPr>
          <w:p w:rsidR="0093570B" w:rsidRDefault="00E55018">
            <w:pPr>
              <w:pStyle w:val="A9"/>
              <w:jc w:val="center"/>
              <w:rPr>
                <w:rFonts w:ascii="宋体" w:eastAsia="宋体" w:cs="Times New Roman"/>
                <w:color w:val="auto"/>
                <w:kern w:val="0"/>
                <w:szCs w:val="20"/>
              </w:rPr>
            </w:pPr>
            <w:r>
              <w:rPr>
                <w:rFonts w:ascii="宋体" w:eastAsia="宋体" w:cs="Times New Roman"/>
                <w:color w:val="auto"/>
                <w:kern w:val="0"/>
                <w:szCs w:val="20"/>
              </w:rPr>
              <w:t>3.05</w:t>
            </w:r>
            <w:r>
              <w:rPr>
                <w:rFonts w:ascii="宋体" w:eastAsia="宋体" w:cs="Times New Roman" w:hint="eastAsia"/>
                <w:color w:val="auto"/>
                <w:kern w:val="0"/>
                <w:szCs w:val="20"/>
              </w:rPr>
              <w:t>亿元</w:t>
            </w:r>
          </w:p>
        </w:tc>
        <w:tc>
          <w:tcPr>
            <w:tcW w:w="992" w:type="pct"/>
          </w:tcPr>
          <w:p w:rsidR="0093570B" w:rsidRPr="00C2497C" w:rsidRDefault="00E55018">
            <w:pPr>
              <w:pStyle w:val="A9"/>
              <w:jc w:val="center"/>
              <w:rPr>
                <w:rFonts w:ascii="宋体" w:eastAsia="PMingLiU" w:cs="Times New Roman"/>
                <w:color w:val="auto"/>
                <w:kern w:val="0"/>
                <w:szCs w:val="20"/>
                <w:lang w:val="zh-TW" w:eastAsia="zh-TW"/>
              </w:rPr>
            </w:pPr>
            <w:r>
              <w:rPr>
                <w:rFonts w:ascii="宋体" w:eastAsia="PMingLiU" w:cs="Times New Roman"/>
                <w:color w:val="auto"/>
                <w:kern w:val="0"/>
                <w:szCs w:val="20"/>
                <w:lang w:val="zh-TW" w:eastAsia="zh-TW"/>
              </w:rPr>
              <w:t>56.04</w:t>
            </w:r>
            <w:r w:rsidR="00C2497C">
              <w:rPr>
                <w:rFonts w:ascii="宋体" w:eastAsia="PMingLiU" w:cs="Times New Roman"/>
                <w:color w:val="auto"/>
                <w:kern w:val="0"/>
                <w:szCs w:val="20"/>
                <w:lang w:val="zh-TW" w:eastAsia="zh-TW"/>
              </w:rPr>
              <w:t>%</w:t>
            </w:r>
          </w:p>
        </w:tc>
        <w:tc>
          <w:tcPr>
            <w:tcW w:w="1067" w:type="pct"/>
          </w:tcPr>
          <w:p w:rsidR="0093570B" w:rsidRPr="00E55018" w:rsidRDefault="00E55018">
            <w:pPr>
              <w:pStyle w:val="A9"/>
              <w:jc w:val="center"/>
              <w:rPr>
                <w:rFonts w:ascii="宋体" w:eastAsia="PMingLiU" w:cs="Times New Roman"/>
                <w:color w:val="auto"/>
                <w:kern w:val="0"/>
                <w:szCs w:val="20"/>
                <w:lang w:val="zh-TW" w:eastAsia="zh-TW"/>
              </w:rPr>
            </w:pPr>
            <w:r>
              <w:rPr>
                <w:rFonts w:ascii="宋体" w:eastAsiaTheme="minorEastAsia" w:cs="Times New Roman" w:hint="eastAsia"/>
                <w:color w:val="auto"/>
                <w:kern w:val="0"/>
                <w:szCs w:val="20"/>
                <w:lang w:val="zh-TW"/>
              </w:rPr>
              <w:t>6</w:t>
            </w:r>
            <w:r>
              <w:rPr>
                <w:rFonts w:ascii="宋体" w:eastAsia="PMingLiU" w:cs="Times New Roman"/>
                <w:color w:val="auto"/>
                <w:kern w:val="0"/>
                <w:szCs w:val="20"/>
                <w:lang w:val="zh-TW" w:eastAsia="zh-TW"/>
              </w:rPr>
              <w:t>5</w:t>
            </w:r>
          </w:p>
        </w:tc>
        <w:tc>
          <w:tcPr>
            <w:tcW w:w="1016" w:type="pct"/>
          </w:tcPr>
          <w:p w:rsidR="0093570B" w:rsidRDefault="00E55018">
            <w:pPr>
              <w:pStyle w:val="A9"/>
              <w:jc w:val="center"/>
              <w:rPr>
                <w:rFonts w:ascii="宋体" w:eastAsia="宋体" w:cs="Times New Roman"/>
                <w:color w:val="auto"/>
                <w:kern w:val="0"/>
                <w:szCs w:val="20"/>
              </w:rPr>
            </w:pPr>
            <w:r>
              <w:rPr>
                <w:rFonts w:ascii="宋体" w:eastAsia="宋体" w:cs="Times New Roman"/>
                <w:color w:val="auto"/>
                <w:kern w:val="0"/>
                <w:szCs w:val="20"/>
              </w:rPr>
              <w:t>12</w:t>
            </w:r>
          </w:p>
        </w:tc>
      </w:tr>
    </w:tbl>
    <w:p w:rsidR="0093570B" w:rsidRDefault="0093570B" w:rsidP="00C2497C">
      <w:pPr>
        <w:pStyle w:val="a8"/>
        <w:ind w:firstLineChars="0" w:firstLine="0"/>
      </w:pPr>
    </w:p>
    <w:p w:rsidR="0093570B" w:rsidRDefault="001673AC">
      <w:pPr>
        <w:pStyle w:val="a0"/>
        <w:numPr>
          <w:ilvl w:val="1"/>
          <w:numId w:val="0"/>
        </w:numPr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金融机构经营活动的环境影响</w:t>
      </w:r>
      <w:proofErr w:type="gramStart"/>
      <w:r>
        <w:rPr>
          <w:rFonts w:hint="eastAsia"/>
        </w:rPr>
        <w:t>及碳减</w:t>
      </w:r>
      <w:proofErr w:type="gramEnd"/>
      <w:r>
        <w:rPr>
          <w:rFonts w:hint="eastAsia"/>
        </w:rPr>
        <w:t>排措施</w:t>
      </w:r>
    </w:p>
    <w:p w:rsidR="0093570B" w:rsidRDefault="001673AC">
      <w:pPr>
        <w:pStyle w:val="a1"/>
        <w:numPr>
          <w:ilvl w:val="2"/>
          <w:numId w:val="0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3</w:t>
      </w:r>
      <w:r>
        <w:rPr>
          <w:rFonts w:ascii="黑体" w:eastAsia="黑体" w:hAnsi="黑体" w:cs="黑体" w:hint="eastAsia"/>
        </w:rPr>
        <w:t>.1  经营活动环境影响的计算</w:t>
      </w:r>
    </w:p>
    <w:p w:rsidR="0093570B" w:rsidRPr="005B2538" w:rsidRDefault="001673AC">
      <w:pPr>
        <w:pStyle w:val="a1"/>
        <w:numPr>
          <w:ilvl w:val="2"/>
          <w:numId w:val="0"/>
        </w:numPr>
        <w:spacing w:line="360" w:lineRule="auto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</w:rPr>
        <w:t xml:space="preserve">   </w:t>
      </w:r>
      <w:r w:rsidRPr="005B2538">
        <w:rPr>
          <w:rFonts w:ascii="黑体" w:eastAsia="黑体" w:hAnsi="黑体" w:cs="黑体" w:hint="eastAsia"/>
          <w:b/>
        </w:rPr>
        <w:t xml:space="preserve"> </w:t>
      </w:r>
      <w:r w:rsidRPr="005B2538">
        <w:rPr>
          <w:rFonts w:hAnsi="Calibri" w:hint="eastAsia"/>
          <w:b/>
          <w:kern w:val="2"/>
          <w:szCs w:val="22"/>
        </w:rPr>
        <w:t>经营活动环境影响量化测算包括但不限于：</w:t>
      </w:r>
    </w:p>
    <w:p w:rsidR="0093570B" w:rsidRPr="005B2538" w:rsidRDefault="001673AC">
      <w:pPr>
        <w:pStyle w:val="A9"/>
        <w:numPr>
          <w:ilvl w:val="0"/>
          <w:numId w:val="2"/>
        </w:numPr>
        <w:spacing w:line="160" w:lineRule="atLeast"/>
        <w:ind w:firstLineChars="200" w:firstLine="422"/>
        <w:jc w:val="left"/>
        <w:rPr>
          <w:rFonts w:ascii="宋体" w:eastAsia="宋体" w:hAnsi="Calibri" w:cs="Times New Roman"/>
          <w:b/>
          <w:color w:val="auto"/>
          <w:szCs w:val="22"/>
        </w:rPr>
      </w:pPr>
      <w:r w:rsidRPr="005B2538">
        <w:rPr>
          <w:rFonts w:ascii="宋体" w:eastAsia="宋体" w:hAnsi="Calibri" w:cs="Times New Roman" w:hint="eastAsia"/>
          <w:b/>
          <w:color w:val="auto"/>
          <w:szCs w:val="22"/>
        </w:rPr>
        <w:t>定期公布经营活动的碳足迹以及全职雇员的人均碳足迹。</w:t>
      </w:r>
    </w:p>
    <w:p w:rsidR="00E55018" w:rsidRDefault="00E55018" w:rsidP="00E55018">
      <w:pPr>
        <w:pStyle w:val="A9"/>
        <w:spacing w:line="160" w:lineRule="atLeast"/>
        <w:ind w:firstLineChars="200" w:firstLine="420"/>
        <w:jc w:val="left"/>
        <w:rPr>
          <w:rFonts w:ascii="宋体" w:eastAsia="宋体" w:hAnsi="Calibri" w:cs="Times New Roman"/>
          <w:color w:val="auto"/>
          <w:szCs w:val="22"/>
        </w:rPr>
      </w:pPr>
      <w:r>
        <w:rPr>
          <w:rFonts w:ascii="宋体" w:eastAsia="宋体" w:hAnsi="Calibri" w:cs="Times New Roman" w:hint="eastAsia"/>
          <w:color w:val="auto"/>
          <w:szCs w:val="22"/>
        </w:rPr>
        <w:t>德清农商银行</w:t>
      </w:r>
      <w:r w:rsidRPr="00E55018">
        <w:rPr>
          <w:rFonts w:ascii="宋体" w:eastAsia="宋体" w:hAnsi="Calibri" w:cs="Times New Roman" w:hint="eastAsia"/>
          <w:color w:val="auto"/>
          <w:szCs w:val="22"/>
        </w:rPr>
        <w:t>地信绿色支行目前有员工共12人， 由于网点地理位置在城区，员工通勤出行4人使用新能源汽车，平均单程里程为3公里；3人使用电动自行车，平均单程里程为1公里；4人使用汽油</w:t>
      </w:r>
      <w:proofErr w:type="gramStart"/>
      <w:r w:rsidRPr="00E55018">
        <w:rPr>
          <w:rFonts w:ascii="宋体" w:eastAsia="宋体" w:hAnsi="Calibri" w:cs="Times New Roman" w:hint="eastAsia"/>
          <w:color w:val="auto"/>
          <w:szCs w:val="22"/>
        </w:rPr>
        <w:t>车拼车</w:t>
      </w:r>
      <w:proofErr w:type="gramEnd"/>
      <w:r w:rsidRPr="00E55018">
        <w:rPr>
          <w:rFonts w:ascii="宋体" w:eastAsia="宋体" w:hAnsi="Calibri" w:cs="Times New Roman" w:hint="eastAsia"/>
          <w:color w:val="auto"/>
          <w:szCs w:val="22"/>
        </w:rPr>
        <w:t>，平均单程里程为5公里。鼓励员工驾驶新能源汽车、拼车、乘坐公共交通等出行方式，每周开展“减碳日”活动，设置碳中和监督专员监督考核并按月</w:t>
      </w:r>
      <w:r w:rsidRPr="00E55018">
        <w:rPr>
          <w:rFonts w:ascii="宋体" w:eastAsia="宋体" w:hAnsi="Calibri" w:cs="Times New Roman" w:hint="eastAsia"/>
          <w:color w:val="auto"/>
          <w:szCs w:val="22"/>
        </w:rPr>
        <w:lastRenderedPageBreak/>
        <w:t>统计，实施</w:t>
      </w:r>
      <w:proofErr w:type="gramStart"/>
      <w:r w:rsidRPr="00E55018">
        <w:rPr>
          <w:rFonts w:ascii="宋体" w:eastAsia="宋体" w:hAnsi="Calibri" w:cs="Times New Roman" w:hint="eastAsia"/>
          <w:color w:val="auto"/>
          <w:szCs w:val="22"/>
        </w:rPr>
        <w:t>行为减碳赏罚</w:t>
      </w:r>
      <w:proofErr w:type="gramEnd"/>
      <w:r w:rsidRPr="00E55018">
        <w:rPr>
          <w:rFonts w:ascii="宋体" w:eastAsia="宋体" w:hAnsi="Calibri" w:cs="Times New Roman" w:hint="eastAsia"/>
          <w:color w:val="auto"/>
          <w:szCs w:val="22"/>
        </w:rPr>
        <w:t>制度，通过员工绿色出行减少员工通勤的碳排量。</w:t>
      </w:r>
    </w:p>
    <w:p w:rsidR="0093570B" w:rsidRPr="005B2538" w:rsidRDefault="001673AC">
      <w:pPr>
        <w:pStyle w:val="A9"/>
        <w:spacing w:line="160" w:lineRule="atLeast"/>
        <w:jc w:val="left"/>
        <w:rPr>
          <w:rFonts w:ascii="宋体" w:eastAsia="宋体" w:hAnsi="Calibri" w:cs="Times New Roman"/>
          <w:b/>
          <w:color w:val="auto"/>
          <w:szCs w:val="22"/>
          <w:lang w:val="zh-TW"/>
        </w:rPr>
      </w:pPr>
      <w:r w:rsidRPr="005B2538">
        <w:rPr>
          <w:rFonts w:ascii="宋体" w:eastAsia="宋体" w:hAnsi="Calibri" w:cs="Times New Roman" w:hint="eastAsia"/>
          <w:b/>
          <w:color w:val="auto"/>
          <w:szCs w:val="22"/>
        </w:rPr>
        <w:t xml:space="preserve">    b) </w:t>
      </w:r>
      <w:r w:rsidRPr="005B2538">
        <w:rPr>
          <w:rFonts w:ascii="宋体" w:eastAsia="宋体" w:hAnsi="Calibri" w:cs="Times New Roman" w:hint="eastAsia"/>
          <w:b/>
          <w:color w:val="auto"/>
          <w:szCs w:val="22"/>
          <w:lang w:val="zh-TW"/>
        </w:rPr>
        <w:t>金融机构应对所采取的统计口径与计算方法进行说明。</w:t>
      </w:r>
    </w:p>
    <w:p w:rsidR="00C2497C" w:rsidRPr="00217DFD" w:rsidRDefault="00C2497C" w:rsidP="00C2497C">
      <w:pPr>
        <w:pStyle w:val="A9"/>
        <w:spacing w:line="160" w:lineRule="atLeast"/>
        <w:ind w:leftChars="202" w:left="424" w:firstLineChars="200" w:firstLine="420"/>
        <w:jc w:val="left"/>
        <w:rPr>
          <w:rFonts w:ascii="宋体" w:eastAsia="宋体" w:hAnsi="Calibri" w:cs="Times New Roman"/>
          <w:color w:val="auto"/>
          <w:szCs w:val="22"/>
        </w:rPr>
      </w:pPr>
      <w:r w:rsidRPr="00217DFD">
        <w:rPr>
          <w:rFonts w:ascii="宋体" w:eastAsia="宋体" w:hAnsi="Calibri" w:cs="Times New Roman" w:hint="eastAsia"/>
          <w:color w:val="auto"/>
          <w:szCs w:val="22"/>
        </w:rPr>
        <w:t>根据中国银保监会湖州监管分局《关于开展“碳中和”银行建设规划工作的通知》（</w:t>
      </w:r>
      <w:proofErr w:type="gramStart"/>
      <w:r w:rsidRPr="00217DFD">
        <w:rPr>
          <w:rFonts w:ascii="宋体" w:eastAsia="宋体" w:hAnsi="Calibri" w:cs="Times New Roman" w:hint="eastAsia"/>
          <w:color w:val="auto"/>
          <w:szCs w:val="22"/>
        </w:rPr>
        <w:t>湖银保</w:t>
      </w:r>
      <w:proofErr w:type="gramEnd"/>
      <w:r w:rsidRPr="00217DFD">
        <w:rPr>
          <w:rFonts w:ascii="宋体" w:eastAsia="宋体" w:hAnsi="Calibri" w:cs="Times New Roman" w:hint="eastAsia"/>
          <w:color w:val="auto"/>
          <w:szCs w:val="22"/>
        </w:rPr>
        <w:t>监发〔2021〕22号）和生态环境部《关于加强企业温室气体排放报告管理相关工作的通知》（</w:t>
      </w:r>
      <w:proofErr w:type="gramStart"/>
      <w:r w:rsidRPr="00217DFD">
        <w:rPr>
          <w:rFonts w:ascii="宋体" w:eastAsia="宋体" w:hAnsi="Calibri" w:cs="Times New Roman" w:hint="eastAsia"/>
          <w:color w:val="auto"/>
          <w:szCs w:val="22"/>
        </w:rPr>
        <w:t>环办气</w:t>
      </w:r>
      <w:proofErr w:type="gramEnd"/>
      <w:r w:rsidRPr="00217DFD">
        <w:rPr>
          <w:rFonts w:ascii="宋体" w:eastAsia="宋体" w:hAnsi="Calibri" w:cs="Times New Roman" w:hint="eastAsia"/>
          <w:color w:val="auto"/>
          <w:szCs w:val="22"/>
        </w:rPr>
        <w:t>候〔2021〕9号）等文件的有关要求，参照GB/T 32150《工业企业温室气体排放核算和报告通则》、《能源消耗引起的温室气体排放工具指南》、《中国区域电网基准线排放因子》、《陆上交通运输企业温室气体排放核算方法与报告指南（试行）》以及《浙江省温室气体清单编制指南（2020年修订版）》等标准指南，德清农村商业银行股份有限公司</w:t>
      </w:r>
      <w:r w:rsidR="008B1B0E">
        <w:rPr>
          <w:rFonts w:ascii="宋体" w:eastAsia="宋体" w:hAnsi="Calibri" w:cs="Times New Roman" w:hint="eastAsia"/>
          <w:color w:val="auto"/>
          <w:szCs w:val="22"/>
        </w:rPr>
        <w:t>地信绿色</w:t>
      </w:r>
      <w:r>
        <w:rPr>
          <w:rFonts w:ascii="宋体" w:eastAsia="宋体" w:hAnsi="Calibri" w:cs="Times New Roman" w:hint="eastAsia"/>
          <w:color w:val="auto"/>
          <w:szCs w:val="22"/>
        </w:rPr>
        <w:t>支行</w:t>
      </w:r>
      <w:r w:rsidRPr="00217DFD">
        <w:rPr>
          <w:rFonts w:ascii="宋体" w:eastAsia="宋体" w:hAnsi="Calibri" w:cs="Times New Roman" w:hint="eastAsia"/>
          <w:color w:val="auto"/>
          <w:szCs w:val="22"/>
        </w:rPr>
        <w:t>核算了202</w:t>
      </w:r>
      <w:r>
        <w:rPr>
          <w:rFonts w:ascii="宋体" w:eastAsia="宋体" w:hAnsi="Calibri" w:cs="Times New Roman"/>
          <w:color w:val="auto"/>
          <w:szCs w:val="22"/>
        </w:rPr>
        <w:t>3</w:t>
      </w:r>
      <w:r w:rsidRPr="00217DFD">
        <w:rPr>
          <w:rFonts w:ascii="宋体" w:eastAsia="宋体" w:hAnsi="Calibri" w:cs="Times New Roman" w:hint="eastAsia"/>
          <w:color w:val="auto"/>
          <w:szCs w:val="22"/>
        </w:rPr>
        <w:t>年度</w:t>
      </w:r>
      <w:r w:rsidR="00505616">
        <w:rPr>
          <w:rFonts w:ascii="宋体" w:eastAsia="宋体" w:hAnsi="Calibri" w:cs="Times New Roman" w:hint="eastAsia"/>
          <w:color w:val="auto"/>
          <w:szCs w:val="22"/>
        </w:rPr>
        <w:t>网点</w:t>
      </w:r>
      <w:r w:rsidRPr="00217DFD">
        <w:rPr>
          <w:rFonts w:ascii="宋体" w:eastAsia="宋体" w:hAnsi="Calibri" w:cs="Times New Roman" w:hint="eastAsia"/>
          <w:color w:val="auto"/>
          <w:szCs w:val="22"/>
        </w:rPr>
        <w:t>自身运营碳排放量</w:t>
      </w:r>
      <w:r>
        <w:rPr>
          <w:rFonts w:ascii="宋体" w:eastAsia="宋体" w:hAnsi="Calibri" w:cs="Times New Roman" w:hint="eastAsia"/>
          <w:color w:val="auto"/>
          <w:szCs w:val="22"/>
        </w:rPr>
        <w:t>。</w:t>
      </w:r>
    </w:p>
    <w:p w:rsidR="0093570B" w:rsidRPr="00C2497C" w:rsidRDefault="0093570B">
      <w:pPr>
        <w:pStyle w:val="A9"/>
        <w:spacing w:line="360" w:lineRule="auto"/>
        <w:jc w:val="left"/>
        <w:rPr>
          <w:rFonts w:ascii="宋体" w:eastAsia="宋体" w:hAnsi="Calibri" w:cs="Times New Roman"/>
          <w:color w:val="auto"/>
          <w:szCs w:val="22"/>
        </w:rPr>
      </w:pPr>
    </w:p>
    <w:p w:rsidR="0093570B" w:rsidRDefault="001673AC">
      <w:pPr>
        <w:pStyle w:val="A9"/>
        <w:tabs>
          <w:tab w:val="left" w:pos="949"/>
        </w:tabs>
        <w:spacing w:line="160" w:lineRule="atLeast"/>
        <w:jc w:val="center"/>
        <w:rPr>
          <w:rFonts w:ascii="宋体" w:eastAsia="宋体" w:hAnsi="Calibri" w:cs="Times New Roman"/>
          <w:b/>
          <w:color w:val="auto"/>
          <w:szCs w:val="22"/>
        </w:rPr>
      </w:pPr>
      <w:r>
        <w:rPr>
          <w:rFonts w:ascii="宋体" w:eastAsia="宋体" w:hAnsi="Calibri" w:cs="Times New Roman" w:hint="eastAsia"/>
          <w:b/>
          <w:color w:val="auto"/>
          <w:szCs w:val="22"/>
          <w:lang w:val="zh-TW" w:eastAsia="zh-TW"/>
        </w:rPr>
        <w:t>表</w:t>
      </w:r>
      <w:r>
        <w:rPr>
          <w:rFonts w:ascii="宋体" w:eastAsia="宋体" w:hAnsi="Calibri" w:cs="Times New Roman" w:hint="eastAsia"/>
          <w:b/>
          <w:color w:val="auto"/>
          <w:szCs w:val="22"/>
        </w:rPr>
        <w:t xml:space="preserve">2. </w:t>
      </w:r>
      <w:r>
        <w:rPr>
          <w:rFonts w:ascii="宋体" w:eastAsia="宋体" w:cs="Times New Roman" w:hint="eastAsia"/>
          <w:b/>
          <w:color w:val="auto"/>
          <w:kern w:val="0"/>
          <w:szCs w:val="20"/>
          <w:lang w:val="zh-TW"/>
        </w:rPr>
        <w:t>金融</w:t>
      </w:r>
      <w:r>
        <w:rPr>
          <w:rFonts w:ascii="宋体" w:eastAsia="宋体" w:hAnsi="Calibri" w:cs="Times New Roman" w:hint="eastAsia"/>
          <w:b/>
          <w:color w:val="auto"/>
          <w:szCs w:val="22"/>
          <w:lang w:val="zh-TW"/>
        </w:rPr>
        <w:t>机构</w:t>
      </w:r>
      <w:r>
        <w:rPr>
          <w:rFonts w:ascii="宋体" w:eastAsia="宋体" w:hAnsi="Calibri" w:cs="Times New Roman" w:hint="eastAsia"/>
          <w:b/>
          <w:color w:val="auto"/>
          <w:szCs w:val="22"/>
          <w:lang w:val="zh-TW" w:eastAsia="zh-TW"/>
        </w:rPr>
        <w:t>经营活动对环境产生的影响</w:t>
      </w:r>
    </w:p>
    <w:p w:rsidR="0093570B" w:rsidRDefault="0093570B">
      <w:pPr>
        <w:pStyle w:val="A9"/>
        <w:tabs>
          <w:tab w:val="left" w:pos="949"/>
        </w:tabs>
        <w:spacing w:line="160" w:lineRule="atLeast"/>
        <w:jc w:val="center"/>
        <w:rPr>
          <w:rFonts w:ascii="宋体" w:eastAsia="宋体" w:hAnsi="Calibri" w:cs="Times New Roman"/>
          <w:b/>
          <w:color w:val="auto"/>
          <w:szCs w:val="22"/>
          <w:lang w:val="zh-TW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951"/>
        <w:gridCol w:w="4131"/>
        <w:gridCol w:w="1041"/>
        <w:gridCol w:w="716"/>
        <w:gridCol w:w="962"/>
        <w:gridCol w:w="719"/>
      </w:tblGrid>
      <w:tr w:rsidR="0093570B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范围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：直接排放</w:t>
            </w:r>
          </w:p>
        </w:tc>
      </w:tr>
      <w:tr w:rsidR="0093570B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能源资源类别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消耗量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排放量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柴油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Style w:val="font11"/>
                <w:rFonts w:hint="default"/>
                <w:lang w:bidi="ar"/>
              </w:rPr>
              <w:t>发电机组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柴油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Style w:val="font11"/>
                <w:rFonts w:hint="default"/>
                <w:lang w:bidi="ar"/>
              </w:rPr>
              <w:t>食堂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液化石油气-食堂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汽油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Style w:val="font11"/>
                <w:rFonts w:hint="default"/>
                <w:lang w:bidi="ar"/>
              </w:rPr>
              <w:t>公务用车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L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空调制冷剂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小计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范围二：间接排放</w:t>
            </w:r>
          </w:p>
        </w:tc>
      </w:tr>
      <w:tr w:rsidR="0093570B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能源资源类别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消耗量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排放量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净购入使用电力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A44E5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36942.43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kWh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E5501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19.38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净购入使用热力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GJ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E5501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19.38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范围三：其他间接排放</w:t>
            </w:r>
          </w:p>
        </w:tc>
      </w:tr>
      <w:tr w:rsidR="0093570B">
        <w:trPr>
          <w:trHeight w:val="3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能源资源类别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排放量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外包运输（柴油）每天的单程里程数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21298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561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员工通勤里程-公交车(单程）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21298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561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员工通勤里程-电动自行车(单程）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340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464D4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员工通勤里程-电动汽车(单程）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340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464D4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.44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员工通勤里程-汽油车(单程）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340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44E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E5501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员工差旅（火车）年总里程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21298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561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员工差旅（飞机）年总里程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21298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km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561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办公用纸处理量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21298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561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.17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餐厨垃圾处理量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21298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561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其他垃圾处理量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21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561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E5501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.67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  <w:tr w:rsidR="0093570B">
        <w:trPr>
          <w:trHeight w:val="36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温室气体排放量合计</w:t>
            </w:r>
          </w:p>
        </w:tc>
        <w:tc>
          <w:tcPr>
            <w:tcW w:w="1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561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1.4</w:t>
            </w:r>
            <w:r w:rsidR="00E55018">
              <w:rPr>
                <w:color w:val="000000"/>
                <w:sz w:val="22"/>
                <w:szCs w:val="22"/>
              </w:rPr>
              <w:t>9</w:t>
            </w:r>
            <w:bookmarkStart w:id="2" w:name="_GoBack"/>
            <w:bookmarkEnd w:id="2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tCO</w:t>
            </w:r>
            <w:r>
              <w:rPr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</w:p>
        </w:tc>
      </w:tr>
    </w:tbl>
    <w:p w:rsidR="0093570B" w:rsidRDefault="0093570B">
      <w:pPr>
        <w:pStyle w:val="A9"/>
        <w:tabs>
          <w:tab w:val="left" w:pos="949"/>
        </w:tabs>
        <w:spacing w:line="160" w:lineRule="atLeast"/>
        <w:jc w:val="center"/>
        <w:rPr>
          <w:rFonts w:ascii="宋体" w:eastAsia="宋体" w:hAnsi="Calibri" w:cs="Times New Roman"/>
          <w:b/>
          <w:color w:val="auto"/>
          <w:szCs w:val="22"/>
          <w:lang w:val="zh-TW"/>
        </w:rPr>
      </w:pPr>
    </w:p>
    <w:p w:rsidR="0093570B" w:rsidRDefault="001673AC">
      <w:pPr>
        <w:pStyle w:val="A9"/>
        <w:tabs>
          <w:tab w:val="left" w:pos="949"/>
        </w:tabs>
        <w:spacing w:line="160" w:lineRule="atLeast"/>
        <w:rPr>
          <w:rFonts w:ascii="宋体" w:eastAsia="宋体" w:hAnsi="Calibri" w:cs="Times New Roman"/>
          <w:b/>
          <w:color w:val="auto"/>
          <w:szCs w:val="22"/>
          <w:lang w:val="zh-TW"/>
        </w:rPr>
      </w:pPr>
      <w:r>
        <w:rPr>
          <w:rFonts w:ascii="宋体" w:eastAsia="宋体" w:hAnsi="Calibri" w:cs="Times New Roman" w:hint="eastAsia"/>
          <w:b/>
          <w:color w:val="auto"/>
          <w:szCs w:val="22"/>
          <w:lang w:val="zh-TW"/>
        </w:rPr>
        <w:lastRenderedPageBreak/>
        <w:t>注：范围一、二、三内的碳排放项目参考《区域性“碳中和”银行建设指南（试行）》，排放的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>能源资源类别项目</w:t>
      </w:r>
      <w:r>
        <w:rPr>
          <w:rFonts w:ascii="宋体" w:eastAsia="宋体" w:hAnsi="Calibri" w:cs="Times New Roman" w:hint="eastAsia"/>
          <w:b/>
          <w:color w:val="auto"/>
          <w:szCs w:val="22"/>
          <w:lang w:val="zh-TW"/>
        </w:rPr>
        <w:t>根据本机构的实际情况进行填报。</w:t>
      </w:r>
    </w:p>
    <w:p w:rsidR="0093570B" w:rsidRDefault="0093570B">
      <w:pPr>
        <w:pStyle w:val="A9"/>
        <w:tabs>
          <w:tab w:val="left" w:pos="949"/>
        </w:tabs>
        <w:spacing w:line="160" w:lineRule="atLeast"/>
        <w:rPr>
          <w:rFonts w:ascii="宋体" w:eastAsia="宋体" w:hAnsi="Calibri" w:cs="Times New Roman"/>
          <w:b/>
          <w:color w:val="auto"/>
          <w:szCs w:val="22"/>
          <w:lang w:val="zh-TW"/>
        </w:rPr>
      </w:pPr>
    </w:p>
    <w:p w:rsidR="0093570B" w:rsidRDefault="001673AC">
      <w:pPr>
        <w:pStyle w:val="a1"/>
        <w:numPr>
          <w:ilvl w:val="2"/>
          <w:numId w:val="0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3</w:t>
      </w:r>
      <w:r>
        <w:rPr>
          <w:rFonts w:ascii="黑体" w:eastAsia="黑体" w:hAnsi="黑体" w:cs="黑体" w:hint="eastAsia"/>
        </w:rPr>
        <w:t>.2  经营</w:t>
      </w:r>
      <w:proofErr w:type="gramStart"/>
      <w:r>
        <w:rPr>
          <w:rFonts w:ascii="黑体" w:eastAsia="黑体" w:hAnsi="黑体" w:cs="黑体" w:hint="eastAsia"/>
        </w:rPr>
        <w:t>活动碳减排</w:t>
      </w:r>
      <w:proofErr w:type="gramEnd"/>
      <w:r>
        <w:rPr>
          <w:rFonts w:ascii="黑体" w:eastAsia="黑体" w:hAnsi="黑体" w:cs="黑体" w:hint="eastAsia"/>
        </w:rPr>
        <w:t>措施计量</w:t>
      </w:r>
    </w:p>
    <w:p w:rsidR="0093570B" w:rsidRDefault="003608B9" w:rsidP="003608B9">
      <w:pPr>
        <w:pStyle w:val="A9"/>
        <w:tabs>
          <w:tab w:val="left" w:pos="949"/>
        </w:tabs>
        <w:spacing w:line="160" w:lineRule="atLeast"/>
        <w:ind w:firstLineChars="200" w:firstLine="420"/>
        <w:jc w:val="left"/>
        <w:rPr>
          <w:rFonts w:ascii="宋体" w:eastAsia="宋体" w:hAnsi="Calibri" w:cs="Times New Roman"/>
          <w:b/>
          <w:color w:val="auto"/>
          <w:szCs w:val="22"/>
          <w:lang w:val="zh-TW"/>
        </w:rPr>
      </w:pPr>
      <w:r>
        <w:rPr>
          <w:rFonts w:ascii="宋体" w:eastAsia="宋体" w:hAnsi="Calibri" w:cs="Times New Roman" w:hint="eastAsia"/>
          <w:color w:val="auto"/>
          <w:szCs w:val="22"/>
        </w:rPr>
        <w:t>德清农商银行于2</w:t>
      </w:r>
      <w:r>
        <w:rPr>
          <w:rFonts w:ascii="宋体" w:eastAsia="宋体" w:hAnsi="Calibri" w:cs="Times New Roman"/>
          <w:color w:val="auto"/>
          <w:szCs w:val="22"/>
        </w:rPr>
        <w:t>022</w:t>
      </w:r>
      <w:r>
        <w:rPr>
          <w:rFonts w:ascii="宋体" w:eastAsia="宋体" w:hAnsi="Calibri" w:cs="Times New Roman" w:hint="eastAsia"/>
          <w:color w:val="auto"/>
          <w:szCs w:val="22"/>
        </w:rPr>
        <w:t>年向“两山合作社”购买了3</w:t>
      </w:r>
      <w:r>
        <w:rPr>
          <w:rFonts w:ascii="宋体" w:eastAsia="宋体" w:hAnsi="Calibri" w:cs="Times New Roman"/>
          <w:color w:val="auto"/>
          <w:szCs w:val="22"/>
        </w:rPr>
        <w:t>053</w:t>
      </w:r>
      <w:r>
        <w:rPr>
          <w:rFonts w:ascii="宋体" w:eastAsia="宋体" w:hAnsi="Calibri" w:cs="Times New Roman" w:hint="eastAsia"/>
          <w:color w:val="auto"/>
          <w:szCs w:val="22"/>
        </w:rPr>
        <w:t>吨由下</w:t>
      </w:r>
      <w:proofErr w:type="gramStart"/>
      <w:r>
        <w:rPr>
          <w:rFonts w:ascii="宋体" w:eastAsia="宋体" w:hAnsi="Calibri" w:cs="Times New Roman" w:hint="eastAsia"/>
          <w:color w:val="auto"/>
          <w:szCs w:val="22"/>
        </w:rPr>
        <w:t>渚湖生产</w:t>
      </w:r>
      <w:proofErr w:type="gramEnd"/>
      <w:r>
        <w:rPr>
          <w:rFonts w:ascii="宋体" w:eastAsia="宋体" w:hAnsi="Calibri" w:cs="Times New Roman" w:hint="eastAsia"/>
          <w:color w:val="auto"/>
          <w:szCs w:val="22"/>
        </w:rPr>
        <w:t>的二氧化碳</w:t>
      </w:r>
      <w:proofErr w:type="gramStart"/>
      <w:r>
        <w:rPr>
          <w:rFonts w:ascii="宋体" w:eastAsia="宋体" w:hAnsi="Calibri" w:cs="Times New Roman" w:hint="eastAsia"/>
          <w:color w:val="auto"/>
          <w:szCs w:val="22"/>
        </w:rPr>
        <w:t>碳汇</w:t>
      </w:r>
      <w:proofErr w:type="gramEnd"/>
      <w:r>
        <w:rPr>
          <w:rFonts w:ascii="宋体" w:eastAsia="宋体" w:hAnsi="Calibri" w:cs="Times New Roman" w:hint="eastAsia"/>
          <w:color w:val="auto"/>
          <w:szCs w:val="22"/>
        </w:rPr>
        <w:t>量，该</w:t>
      </w:r>
      <w:proofErr w:type="gramStart"/>
      <w:r>
        <w:rPr>
          <w:rFonts w:ascii="宋体" w:eastAsia="宋体" w:hAnsi="Calibri" w:cs="Times New Roman" w:hint="eastAsia"/>
          <w:color w:val="auto"/>
          <w:szCs w:val="22"/>
        </w:rPr>
        <w:t>碳证用于下</w:t>
      </w:r>
      <w:proofErr w:type="gramEnd"/>
      <w:r>
        <w:rPr>
          <w:rFonts w:ascii="宋体" w:eastAsia="宋体" w:hAnsi="Calibri" w:cs="Times New Roman" w:hint="eastAsia"/>
          <w:color w:val="auto"/>
          <w:szCs w:val="22"/>
        </w:rPr>
        <w:t>渚湖支行和绿色地信支行申请碳中和网点所需。</w:t>
      </w:r>
    </w:p>
    <w:p w:rsidR="003608B9" w:rsidRPr="003608B9" w:rsidRDefault="003608B9" w:rsidP="003608B9">
      <w:pPr>
        <w:pStyle w:val="A9"/>
        <w:tabs>
          <w:tab w:val="left" w:pos="949"/>
        </w:tabs>
        <w:spacing w:line="160" w:lineRule="atLeast"/>
        <w:ind w:firstLineChars="200" w:firstLine="422"/>
        <w:jc w:val="left"/>
        <w:rPr>
          <w:rFonts w:ascii="宋体" w:eastAsia="宋体" w:hAnsi="Calibri" w:cs="Times New Roman"/>
          <w:b/>
          <w:color w:val="auto"/>
          <w:szCs w:val="22"/>
          <w:lang w:val="zh-TW"/>
        </w:rPr>
      </w:pPr>
    </w:p>
    <w:p w:rsidR="0093570B" w:rsidRDefault="001673AC">
      <w:pPr>
        <w:pStyle w:val="A9"/>
        <w:tabs>
          <w:tab w:val="left" w:pos="949"/>
        </w:tabs>
        <w:spacing w:line="160" w:lineRule="atLeast"/>
        <w:jc w:val="center"/>
        <w:rPr>
          <w:rFonts w:ascii="宋体" w:eastAsia="宋体" w:hAnsi="Calibri" w:cs="Times New Roman"/>
          <w:b/>
          <w:color w:val="auto"/>
          <w:szCs w:val="22"/>
        </w:rPr>
      </w:pPr>
      <w:r>
        <w:rPr>
          <w:rFonts w:ascii="宋体" w:eastAsia="宋体" w:hAnsi="Calibri" w:cs="Times New Roman" w:hint="eastAsia"/>
          <w:b/>
          <w:color w:val="auto"/>
          <w:szCs w:val="22"/>
          <w:lang w:val="zh-TW" w:eastAsia="zh-TW"/>
        </w:rPr>
        <w:t>表</w:t>
      </w:r>
      <w:r>
        <w:rPr>
          <w:rFonts w:ascii="宋体" w:eastAsia="宋体" w:hAnsi="Calibri" w:cs="Times New Roman" w:hint="eastAsia"/>
          <w:b/>
          <w:color w:val="auto"/>
          <w:szCs w:val="22"/>
        </w:rPr>
        <w:t xml:space="preserve">3. </w:t>
      </w:r>
      <w:r>
        <w:rPr>
          <w:rFonts w:ascii="宋体" w:eastAsia="宋体" w:cs="Times New Roman" w:hint="eastAsia"/>
          <w:b/>
          <w:color w:val="auto"/>
          <w:kern w:val="0"/>
          <w:szCs w:val="20"/>
          <w:lang w:val="zh-TW"/>
        </w:rPr>
        <w:t>金融</w:t>
      </w:r>
      <w:r>
        <w:rPr>
          <w:rFonts w:ascii="宋体" w:eastAsia="宋体" w:hAnsi="Calibri" w:cs="Times New Roman" w:hint="eastAsia"/>
          <w:b/>
          <w:color w:val="auto"/>
          <w:szCs w:val="22"/>
          <w:lang w:val="zh-TW"/>
        </w:rPr>
        <w:t>机构</w:t>
      </w:r>
      <w:r>
        <w:rPr>
          <w:rFonts w:ascii="宋体" w:eastAsia="宋体" w:hAnsi="Calibri" w:cs="Times New Roman" w:hint="eastAsia"/>
          <w:b/>
          <w:color w:val="auto"/>
          <w:szCs w:val="22"/>
          <w:lang w:val="zh-TW" w:eastAsia="zh-TW"/>
        </w:rPr>
        <w:t>经营活动</w:t>
      </w:r>
      <w:r>
        <w:rPr>
          <w:rFonts w:ascii="宋体" w:eastAsia="宋体" w:hAnsi="Calibri" w:cs="Times New Roman" w:hint="eastAsia"/>
          <w:b/>
          <w:color w:val="auto"/>
          <w:szCs w:val="22"/>
          <w:lang w:val="zh-TW"/>
        </w:rPr>
        <w:t>的碳减排措施</w:t>
      </w:r>
    </w:p>
    <w:p w:rsidR="0093570B" w:rsidRDefault="0093570B">
      <w:pPr>
        <w:pStyle w:val="A9"/>
        <w:tabs>
          <w:tab w:val="left" w:pos="949"/>
        </w:tabs>
        <w:spacing w:line="160" w:lineRule="atLeast"/>
        <w:jc w:val="center"/>
        <w:rPr>
          <w:rFonts w:ascii="宋体" w:eastAsia="宋体" w:hAnsi="Calibri" w:cs="Times New Roman"/>
          <w:b/>
          <w:color w:val="auto"/>
          <w:szCs w:val="22"/>
          <w:lang w:val="zh-T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22"/>
        <w:gridCol w:w="2309"/>
        <w:gridCol w:w="2891"/>
      </w:tblGrid>
      <w:tr w:rsidR="0093570B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一、光伏电站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降碳情况</w:t>
            </w:r>
            <w:proofErr w:type="gramEnd"/>
          </w:p>
        </w:tc>
      </w:tr>
      <w:tr w:rsidR="0093570B" w:rsidTr="005B2538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累计发电量（kwh）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节约标煤（吨）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二氧化碳减排（吨）</w:t>
            </w:r>
          </w:p>
        </w:tc>
      </w:tr>
      <w:tr w:rsidR="0093570B" w:rsidTr="005B2538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B2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B2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B2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93570B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绿电交易降碳情况</w:t>
            </w:r>
            <w:proofErr w:type="gramEnd"/>
          </w:p>
        </w:tc>
      </w:tr>
      <w:tr w:rsidR="0093570B" w:rsidTr="005B2538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累计绿电使用量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（kwh）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节约标煤（吨）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二氧化碳减排（吨）</w:t>
            </w:r>
          </w:p>
        </w:tc>
      </w:tr>
      <w:tr w:rsidR="005B2538" w:rsidTr="005B2538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538" w:rsidRDefault="005B2538" w:rsidP="005B2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538" w:rsidRDefault="005B2538" w:rsidP="005B2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2538" w:rsidRDefault="005B2538" w:rsidP="005B2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93570B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绿植降碳情况</w:t>
            </w:r>
            <w:proofErr w:type="gramEnd"/>
          </w:p>
        </w:tc>
      </w:tr>
      <w:tr w:rsidR="0093570B" w:rsidTr="005B2538">
        <w:trPr>
          <w:trHeight w:val="30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绿植种类</w:t>
            </w:r>
            <w:proofErr w:type="gramEnd"/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绿植面积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（亩）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二氧化碳减排（吨）</w:t>
            </w:r>
          </w:p>
        </w:tc>
      </w:tr>
      <w:tr w:rsidR="0093570B" w:rsidTr="005B2538">
        <w:trPr>
          <w:trHeight w:val="30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香樟树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B2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B2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93570B" w:rsidTr="005B2538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竹林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B2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B2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93570B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四、购买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碳证情况</w:t>
            </w:r>
            <w:proofErr w:type="gramEnd"/>
          </w:p>
        </w:tc>
      </w:tr>
      <w:tr w:rsidR="0093570B" w:rsidTr="005B2538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碳证种类</w:t>
            </w:r>
            <w:proofErr w:type="gramEnd"/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碳证数量</w:t>
            </w:r>
            <w:proofErr w:type="gramEnd"/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二氧化碳减排（吨）</w:t>
            </w:r>
          </w:p>
        </w:tc>
      </w:tr>
      <w:tr w:rsidR="00505616" w:rsidTr="005B2538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5616" w:rsidRDefault="00505616" w:rsidP="00505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湿地碳汇</w:t>
            </w:r>
            <w:proofErr w:type="gramEnd"/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5616" w:rsidRDefault="00505616" w:rsidP="00505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5616" w:rsidRDefault="00505616" w:rsidP="00505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</w:t>
            </w:r>
          </w:p>
        </w:tc>
      </w:tr>
      <w:tr w:rsidR="0093570B" w:rsidTr="005B2538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9357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3570B" w:rsidTr="005B2538">
        <w:trPr>
          <w:trHeight w:val="360"/>
        </w:trPr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1673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合计碳减排量</w:t>
            </w:r>
            <w:proofErr w:type="gramEnd"/>
          </w:p>
        </w:tc>
        <w:tc>
          <w:tcPr>
            <w:tcW w:w="3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570B" w:rsidRDefault="00505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053</w:t>
            </w:r>
          </w:p>
        </w:tc>
      </w:tr>
    </w:tbl>
    <w:p w:rsidR="0093570B" w:rsidRDefault="0093570B">
      <w:pPr>
        <w:pStyle w:val="A9"/>
        <w:tabs>
          <w:tab w:val="left" w:pos="949"/>
        </w:tabs>
        <w:spacing w:line="160" w:lineRule="atLeast"/>
        <w:jc w:val="center"/>
        <w:rPr>
          <w:rFonts w:ascii="宋体" w:eastAsia="宋体" w:hAnsi="Calibri" w:cs="Times New Roman"/>
          <w:b/>
          <w:color w:val="auto"/>
          <w:szCs w:val="22"/>
          <w:lang w:val="zh-TW"/>
        </w:rPr>
      </w:pPr>
    </w:p>
    <w:p w:rsidR="0093570B" w:rsidRDefault="001673AC">
      <w:pPr>
        <w:pStyle w:val="A9"/>
        <w:tabs>
          <w:tab w:val="left" w:pos="949"/>
        </w:tabs>
        <w:spacing w:line="160" w:lineRule="atLeast"/>
        <w:rPr>
          <w:rFonts w:ascii="宋体" w:eastAsia="宋体" w:hAnsi="Calibri" w:cs="Times New Roman"/>
          <w:b/>
          <w:color w:val="auto"/>
          <w:szCs w:val="22"/>
          <w:lang w:val="zh-TW"/>
        </w:rPr>
      </w:pPr>
      <w:r>
        <w:rPr>
          <w:rFonts w:ascii="宋体" w:eastAsia="宋体" w:hAnsi="Calibri" w:cs="Times New Roman" w:hint="eastAsia"/>
          <w:b/>
          <w:color w:val="auto"/>
          <w:szCs w:val="22"/>
          <w:lang w:val="zh-TW"/>
        </w:rPr>
        <w:t>注：范围一、二、三内的碳排放项目参考《区域性“碳中和”银行建设指南（试行）》，机构</w:t>
      </w:r>
      <w:r>
        <w:rPr>
          <w:rFonts w:ascii="宋体" w:eastAsia="宋体" w:hAnsi="Calibri" w:cs="Times New Roman" w:hint="eastAsia"/>
          <w:b/>
          <w:color w:val="auto"/>
          <w:szCs w:val="22"/>
          <w:lang w:val="zh-TW" w:eastAsia="zh-TW"/>
        </w:rPr>
        <w:t>经营活动</w:t>
      </w:r>
      <w:proofErr w:type="gramStart"/>
      <w:r>
        <w:rPr>
          <w:rFonts w:ascii="宋体" w:eastAsia="宋体" w:hAnsi="Calibri" w:cs="Times New Roman" w:hint="eastAsia"/>
          <w:b/>
          <w:color w:val="auto"/>
          <w:szCs w:val="22"/>
          <w:lang w:val="zh-TW"/>
        </w:rPr>
        <w:t>的碳减排</w:t>
      </w:r>
      <w:proofErr w:type="gramEnd"/>
      <w:r>
        <w:rPr>
          <w:rFonts w:ascii="宋体" w:eastAsia="宋体" w:hAnsi="Calibri" w:cs="Times New Roman" w:hint="eastAsia"/>
          <w:b/>
          <w:color w:val="auto"/>
          <w:szCs w:val="22"/>
          <w:lang w:val="zh-TW"/>
        </w:rPr>
        <w:t>措施根据本机构的实际情况进行填报。</w:t>
      </w:r>
    </w:p>
    <w:p w:rsidR="0093570B" w:rsidRDefault="0093570B">
      <w:pPr>
        <w:pStyle w:val="A9"/>
        <w:tabs>
          <w:tab w:val="left" w:pos="949"/>
        </w:tabs>
        <w:spacing w:line="160" w:lineRule="atLeast"/>
        <w:jc w:val="center"/>
        <w:rPr>
          <w:rFonts w:ascii="宋体" w:eastAsia="宋体" w:hAnsi="Calibri" w:cs="Times New Roman"/>
          <w:b/>
          <w:color w:val="auto"/>
          <w:szCs w:val="22"/>
          <w:lang w:val="zh-TW"/>
        </w:rPr>
      </w:pPr>
    </w:p>
    <w:p w:rsidR="0093570B" w:rsidRDefault="0093570B"/>
    <w:sectPr w:rsidR="009357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F1A" w:rsidRDefault="00DD5F1A" w:rsidP="00286DDA">
      <w:r>
        <w:separator/>
      </w:r>
    </w:p>
  </w:endnote>
  <w:endnote w:type="continuationSeparator" w:id="0">
    <w:p w:rsidR="00DD5F1A" w:rsidRDefault="00DD5F1A" w:rsidP="0028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F1A" w:rsidRDefault="00DD5F1A" w:rsidP="00286DDA">
      <w:r>
        <w:separator/>
      </w:r>
    </w:p>
  </w:footnote>
  <w:footnote w:type="continuationSeparator" w:id="0">
    <w:p w:rsidR="00DD5F1A" w:rsidRDefault="00DD5F1A" w:rsidP="00286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234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3828" w:firstLine="0"/>
      </w:pPr>
      <w:rPr>
        <w:rFonts w:ascii="黑体" w:eastAsia="黑体" w:hAnsi="Times New Roman" w:hint="eastAsia"/>
        <w:b w:val="0"/>
        <w:i w:val="0"/>
        <w:sz w:val="21"/>
        <w:lang w:eastAsia="zh-TW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601FA53E"/>
    <w:multiLevelType w:val="singleLevel"/>
    <w:tmpl w:val="601FA53E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372276"/>
    <w:rsid w:val="000646BA"/>
    <w:rsid w:val="00081ADD"/>
    <w:rsid w:val="001673AC"/>
    <w:rsid w:val="001D196D"/>
    <w:rsid w:val="001F4331"/>
    <w:rsid w:val="00212982"/>
    <w:rsid w:val="00213217"/>
    <w:rsid w:val="00257EB8"/>
    <w:rsid w:val="00286DDA"/>
    <w:rsid w:val="002C5951"/>
    <w:rsid w:val="003608B9"/>
    <w:rsid w:val="00374F1A"/>
    <w:rsid w:val="00464D44"/>
    <w:rsid w:val="00503407"/>
    <w:rsid w:val="00505616"/>
    <w:rsid w:val="00575807"/>
    <w:rsid w:val="005A781E"/>
    <w:rsid w:val="005B2538"/>
    <w:rsid w:val="006F7EBE"/>
    <w:rsid w:val="00777E5C"/>
    <w:rsid w:val="00841D20"/>
    <w:rsid w:val="008422C5"/>
    <w:rsid w:val="008A3651"/>
    <w:rsid w:val="008B1B0E"/>
    <w:rsid w:val="0093570B"/>
    <w:rsid w:val="009613BD"/>
    <w:rsid w:val="00A44E51"/>
    <w:rsid w:val="00A6319C"/>
    <w:rsid w:val="00B346E7"/>
    <w:rsid w:val="00C2497C"/>
    <w:rsid w:val="00C7316D"/>
    <w:rsid w:val="00D11296"/>
    <w:rsid w:val="00D17E27"/>
    <w:rsid w:val="00D77115"/>
    <w:rsid w:val="00DD5F1A"/>
    <w:rsid w:val="00DE4586"/>
    <w:rsid w:val="00DF36F9"/>
    <w:rsid w:val="00E20F24"/>
    <w:rsid w:val="00E40D6E"/>
    <w:rsid w:val="00E55018"/>
    <w:rsid w:val="00E74900"/>
    <w:rsid w:val="00EC751F"/>
    <w:rsid w:val="02627204"/>
    <w:rsid w:val="5C957276"/>
    <w:rsid w:val="763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001B4"/>
  <w15:docId w15:val="{2DDA5DC6-338B-4D75-B236-A549E9AE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/>
    <w:lsdException w:name="Subtitle" w:qFormat="1"/>
    <w:lsdException w:name="Body Text First Indent 2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uiPriority w:val="99"/>
    <w:unhideWhenUsed/>
    <w:pPr>
      <w:spacing w:after="120"/>
      <w:ind w:leftChars="200" w:left="420"/>
    </w:pPr>
  </w:style>
  <w:style w:type="paragraph" w:styleId="2">
    <w:name w:val="Body Text First Indent 2"/>
    <w:basedOn w:val="a6"/>
    <w:uiPriority w:val="99"/>
    <w:unhideWhenUsed/>
    <w:pPr>
      <w:ind w:firstLineChars="200" w:firstLine="420"/>
    </w:pPr>
  </w:style>
  <w:style w:type="table" w:styleId="a7">
    <w:name w:val="Table Grid"/>
    <w:basedOn w:val="a4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章标题"/>
    <w:next w:val="a8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8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一级条标题"/>
    <w:next w:val="a8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9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a1">
    <w:name w:val="二级无"/>
    <w:basedOn w:val="a2"/>
    <w:pPr>
      <w:widowControl/>
      <w:numPr>
        <w:ilvl w:val="2"/>
        <w:numId w:val="1"/>
      </w:numPr>
      <w:jc w:val="left"/>
      <w:outlineLvl w:val="3"/>
    </w:pPr>
    <w:rPr>
      <w:rFonts w:ascii="宋体"/>
      <w:kern w:val="0"/>
      <w:szCs w:val="21"/>
    </w:rPr>
  </w:style>
  <w:style w:type="character" w:customStyle="1" w:styleId="font11">
    <w:name w:val="font11"/>
    <w:basedOn w:val="a3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a">
    <w:name w:val="header"/>
    <w:basedOn w:val="a2"/>
    <w:link w:val="ab"/>
    <w:rsid w:val="00286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3"/>
    <w:link w:val="aa"/>
    <w:rsid w:val="00286DDA"/>
    <w:rPr>
      <w:kern w:val="2"/>
      <w:sz w:val="18"/>
      <w:szCs w:val="18"/>
    </w:rPr>
  </w:style>
  <w:style w:type="paragraph" w:styleId="ac">
    <w:name w:val="footer"/>
    <w:basedOn w:val="a2"/>
    <w:link w:val="ad"/>
    <w:rsid w:val="00286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3"/>
    <w:link w:val="ac"/>
    <w:rsid w:val="00286DDA"/>
    <w:rPr>
      <w:kern w:val="2"/>
      <w:sz w:val="18"/>
      <w:szCs w:val="18"/>
    </w:rPr>
  </w:style>
  <w:style w:type="paragraph" w:styleId="ae">
    <w:name w:val="Normal (Web)"/>
    <w:basedOn w:val="a2"/>
    <w:uiPriority w:val="99"/>
    <w:qFormat/>
    <w:rsid w:val="00EC75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5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张彩燕(8813251)</dc:creator>
  <cp:lastModifiedBy>张彩燕(8813251)</cp:lastModifiedBy>
  <cp:revision>17</cp:revision>
  <dcterms:created xsi:type="dcterms:W3CDTF">2024-04-25T03:48:00Z</dcterms:created>
  <dcterms:modified xsi:type="dcterms:W3CDTF">2025-03-28T09:04:00Z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